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2077"/>
        <w:gridCol w:w="2681"/>
        <w:gridCol w:w="2037"/>
        <w:gridCol w:w="1915"/>
      </w:tblGrid>
      <w:tr w:rsidR="004930D8" w:rsidTr="004854EC">
        <w:trPr>
          <w:cantSplit/>
          <w:trHeight w:val="709"/>
        </w:trPr>
        <w:tc>
          <w:tcPr>
            <w:tcW w:w="1908" w:type="dxa"/>
            <w:vMerge w:val="restart"/>
            <w:tcBorders>
              <w:top w:val="single" w:sz="4" w:space="0" w:color="auto"/>
              <w:left w:val="single" w:sz="4" w:space="0" w:color="auto"/>
              <w:bottom w:val="single" w:sz="4" w:space="0" w:color="auto"/>
              <w:right w:val="single" w:sz="4" w:space="0" w:color="auto"/>
            </w:tcBorders>
            <w:hideMark/>
          </w:tcPr>
          <w:p w:rsidR="004930D8" w:rsidRDefault="004D3DED" w:rsidP="00670EC1">
            <w:pPr>
              <w:pStyle w:val="Nessunaspaziatura"/>
              <w:rPr>
                <w:rFonts w:eastAsia="Calibri"/>
                <w:lang w:eastAsia="it-IT"/>
              </w:rPr>
            </w:pPr>
            <w:r>
              <w:rPr>
                <w:rFonts w:eastAsia="Calibri"/>
                <w:noProof/>
                <w:lang w:eastAsia="it-IT"/>
              </w:rPr>
              <w:drawing>
                <wp:inline distT="0" distB="0" distL="0" distR="0" wp14:anchorId="023D9542" wp14:editId="0F93AC51">
                  <wp:extent cx="647700" cy="58102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700" cy="581025"/>
                          </a:xfrm>
                          <a:prstGeom prst="rect">
                            <a:avLst/>
                          </a:prstGeom>
                          <a:solidFill>
                            <a:srgbClr val="FFFFFF"/>
                          </a:solidFill>
                          <a:ln w="9525">
                            <a:noFill/>
                            <a:miter lim="800000"/>
                            <a:headEnd/>
                            <a:tailEnd/>
                          </a:ln>
                        </pic:spPr>
                      </pic:pic>
                    </a:graphicData>
                  </a:graphic>
                </wp:inline>
              </w:drawing>
            </w:r>
          </w:p>
        </w:tc>
        <w:tc>
          <w:tcPr>
            <w:tcW w:w="8705" w:type="dxa"/>
            <w:gridSpan w:val="4"/>
            <w:tcBorders>
              <w:top w:val="single" w:sz="4" w:space="0" w:color="auto"/>
              <w:left w:val="single" w:sz="4" w:space="0" w:color="auto"/>
              <w:bottom w:val="single" w:sz="4" w:space="0" w:color="auto"/>
              <w:right w:val="single" w:sz="4" w:space="0" w:color="auto"/>
            </w:tcBorders>
            <w:vAlign w:val="center"/>
          </w:tcPr>
          <w:p w:rsidR="004930D8" w:rsidRDefault="004930D8" w:rsidP="004854EC">
            <w:pPr>
              <w:pStyle w:val="Intestazione"/>
              <w:jc w:val="right"/>
              <w:rPr>
                <w:rFonts w:ascii="Garamond" w:eastAsia="Calibri" w:hAnsi="Garamond"/>
                <w:b/>
                <w:spacing w:val="20"/>
                <w:lang w:eastAsia="it-IT"/>
              </w:rPr>
            </w:pPr>
          </w:p>
        </w:tc>
      </w:tr>
      <w:tr w:rsidR="004930D8" w:rsidTr="004854EC">
        <w:trPr>
          <w:cantSplit/>
          <w:trHeight w:val="293"/>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4930D8" w:rsidRDefault="004930D8" w:rsidP="004854EC">
            <w:pPr>
              <w:rPr>
                <w:rFonts w:ascii="Garamond" w:eastAsia="Calibri" w:hAnsi="Garamond"/>
                <w:spacing w:val="20"/>
              </w:rPr>
            </w:pPr>
          </w:p>
        </w:tc>
        <w:tc>
          <w:tcPr>
            <w:tcW w:w="8705" w:type="dxa"/>
            <w:gridSpan w:val="4"/>
            <w:tcBorders>
              <w:top w:val="single" w:sz="4" w:space="0" w:color="auto"/>
              <w:left w:val="single" w:sz="4" w:space="0" w:color="auto"/>
              <w:bottom w:val="single" w:sz="4" w:space="0" w:color="auto"/>
              <w:right w:val="single" w:sz="4" w:space="0" w:color="auto"/>
            </w:tcBorders>
            <w:vAlign w:val="center"/>
            <w:hideMark/>
          </w:tcPr>
          <w:p w:rsidR="004930D8" w:rsidRDefault="004930D8" w:rsidP="004854EC">
            <w:pPr>
              <w:pStyle w:val="Intestazione"/>
              <w:rPr>
                <w:rFonts w:ascii="Garamond" w:eastAsia="Calibri" w:hAnsi="Garamond"/>
                <w:spacing w:val="20"/>
                <w:lang w:eastAsia="it-IT"/>
              </w:rPr>
            </w:pPr>
            <w:r>
              <w:rPr>
                <w:rFonts w:ascii="Garamond" w:eastAsia="Calibri" w:hAnsi="Garamond"/>
                <w:spacing w:val="20"/>
                <w:lang w:eastAsia="it-IT"/>
              </w:rPr>
              <w:t xml:space="preserve">Progetto esecutivo </w:t>
            </w:r>
          </w:p>
        </w:tc>
      </w:tr>
      <w:tr w:rsidR="004930D8" w:rsidTr="004854EC">
        <w:trPr>
          <w:trHeight w:val="368"/>
        </w:trPr>
        <w:tc>
          <w:tcPr>
            <w:tcW w:w="3984" w:type="dxa"/>
            <w:gridSpan w:val="2"/>
            <w:tcBorders>
              <w:top w:val="single" w:sz="4" w:space="0" w:color="auto"/>
              <w:left w:val="single" w:sz="4" w:space="0" w:color="auto"/>
              <w:bottom w:val="single" w:sz="4" w:space="0" w:color="auto"/>
              <w:right w:val="single" w:sz="4" w:space="0" w:color="auto"/>
            </w:tcBorders>
            <w:vAlign w:val="center"/>
            <w:hideMark/>
          </w:tcPr>
          <w:p w:rsidR="004930D8" w:rsidRDefault="004930D8" w:rsidP="00DF3B84">
            <w:pPr>
              <w:pStyle w:val="Intestazione"/>
              <w:jc w:val="center"/>
              <w:rPr>
                <w:rFonts w:ascii="Garamond" w:eastAsia="Calibri" w:hAnsi="Garamond"/>
                <w:spacing w:val="20"/>
                <w:lang w:eastAsia="it-IT"/>
              </w:rPr>
            </w:pPr>
            <w:r>
              <w:rPr>
                <w:rFonts w:ascii="Garamond" w:eastAsia="Calibri" w:hAnsi="Garamond"/>
                <w:spacing w:val="20"/>
                <w:lang w:eastAsia="it-IT"/>
              </w:rPr>
              <w:t xml:space="preserve">MOD  </w:t>
            </w:r>
            <w:r w:rsidR="00DF3B84">
              <w:rPr>
                <w:rFonts w:ascii="Garamond" w:eastAsia="Calibri" w:hAnsi="Garamond"/>
                <w:spacing w:val="20"/>
                <w:lang w:eastAsia="it-IT"/>
              </w:rPr>
              <w:t>8</w:t>
            </w:r>
            <w:r>
              <w:rPr>
                <w:rFonts w:ascii="Garamond" w:eastAsia="Calibri" w:hAnsi="Garamond"/>
                <w:spacing w:val="20"/>
                <w:lang w:eastAsia="it-IT"/>
              </w:rPr>
              <w:t>.3_2</w:t>
            </w:r>
          </w:p>
        </w:tc>
        <w:tc>
          <w:tcPr>
            <w:tcW w:w="2679" w:type="dxa"/>
            <w:tcBorders>
              <w:top w:val="single" w:sz="4" w:space="0" w:color="auto"/>
              <w:left w:val="single" w:sz="4" w:space="0" w:color="auto"/>
              <w:bottom w:val="single" w:sz="4" w:space="0" w:color="auto"/>
              <w:right w:val="single" w:sz="4" w:space="0" w:color="auto"/>
            </w:tcBorders>
            <w:vAlign w:val="center"/>
            <w:hideMark/>
          </w:tcPr>
          <w:p w:rsidR="004930D8" w:rsidRDefault="004930D8" w:rsidP="00950CD5">
            <w:pPr>
              <w:pStyle w:val="Intestazione"/>
              <w:jc w:val="center"/>
              <w:rPr>
                <w:rFonts w:ascii="Garamond" w:eastAsia="Calibri" w:hAnsi="Garamond"/>
                <w:spacing w:val="20"/>
                <w:lang w:eastAsia="it-IT"/>
              </w:rPr>
            </w:pPr>
            <w:r>
              <w:rPr>
                <w:rFonts w:ascii="Garamond" w:eastAsia="Calibri" w:hAnsi="Garamond"/>
                <w:spacing w:val="20"/>
                <w:lang w:eastAsia="it-IT"/>
              </w:rPr>
              <w:t>Ed. 1 Rev.2 del 01/09/</w:t>
            </w:r>
            <w:r w:rsidR="00950CD5">
              <w:rPr>
                <w:rFonts w:ascii="Garamond" w:eastAsia="Calibri" w:hAnsi="Garamond"/>
                <w:spacing w:val="20"/>
                <w:lang w:eastAsia="it-IT"/>
              </w:rPr>
              <w:t>19</w:t>
            </w:r>
          </w:p>
        </w:tc>
        <w:tc>
          <w:tcPr>
            <w:tcW w:w="2036" w:type="dxa"/>
            <w:tcBorders>
              <w:top w:val="single" w:sz="4" w:space="0" w:color="auto"/>
              <w:left w:val="single" w:sz="4" w:space="0" w:color="auto"/>
              <w:bottom w:val="single" w:sz="4" w:space="0" w:color="auto"/>
              <w:right w:val="single" w:sz="4" w:space="0" w:color="auto"/>
            </w:tcBorders>
            <w:vAlign w:val="center"/>
            <w:hideMark/>
          </w:tcPr>
          <w:p w:rsidR="004930D8" w:rsidRDefault="004930D8" w:rsidP="004854EC">
            <w:pPr>
              <w:pStyle w:val="Intestazione"/>
              <w:jc w:val="center"/>
              <w:rPr>
                <w:rFonts w:ascii="Garamond" w:eastAsia="Calibri" w:hAnsi="Garamond"/>
                <w:spacing w:val="20"/>
                <w:lang w:val="en-US" w:eastAsia="it-IT"/>
              </w:rPr>
            </w:pPr>
            <w:r>
              <w:rPr>
                <w:rFonts w:ascii="Garamond" w:eastAsia="Calibri" w:hAnsi="Garamond"/>
                <w:spacing w:val="20"/>
                <w:lang w:val="en-US" w:eastAsia="it-IT"/>
              </w:rPr>
              <w:t>Red. RSG App.DS</w:t>
            </w:r>
          </w:p>
        </w:tc>
        <w:tc>
          <w:tcPr>
            <w:tcW w:w="1914" w:type="dxa"/>
            <w:tcBorders>
              <w:top w:val="single" w:sz="4" w:space="0" w:color="auto"/>
              <w:left w:val="single" w:sz="4" w:space="0" w:color="auto"/>
              <w:bottom w:val="single" w:sz="4" w:space="0" w:color="auto"/>
              <w:right w:val="single" w:sz="4" w:space="0" w:color="auto"/>
            </w:tcBorders>
            <w:vAlign w:val="center"/>
            <w:hideMark/>
          </w:tcPr>
          <w:p w:rsidR="004930D8" w:rsidRDefault="004930D8" w:rsidP="004854EC">
            <w:pPr>
              <w:pStyle w:val="Intestazione"/>
              <w:jc w:val="center"/>
              <w:rPr>
                <w:rFonts w:ascii="Garamond" w:eastAsia="Calibri" w:hAnsi="Garamond"/>
                <w:spacing w:val="20"/>
                <w:lang w:eastAsia="it-IT"/>
              </w:rPr>
            </w:pPr>
            <w:r>
              <w:rPr>
                <w:rFonts w:ascii="Garamond" w:eastAsia="Calibri" w:hAnsi="Garamond"/>
                <w:spacing w:val="20"/>
                <w:lang w:eastAsia="it-IT"/>
              </w:rPr>
              <w:t xml:space="preserve">Pag. </w:t>
            </w:r>
            <w:fldSimple w:instr=" SECTION  \* Arabic  \* MERGEFORMAT ">
              <w:r>
                <w:rPr>
                  <w:rFonts w:ascii="Courier New" w:eastAsia="Calibri" w:hAnsi="Courier New"/>
                  <w:spacing w:val="20"/>
                  <w:lang w:eastAsia="it-IT"/>
                </w:rPr>
                <w:t>1</w:t>
              </w:r>
            </w:fldSimple>
            <w:r>
              <w:rPr>
                <w:rFonts w:ascii="Garamond" w:eastAsia="Calibri" w:hAnsi="Garamond"/>
                <w:spacing w:val="20"/>
                <w:lang w:eastAsia="it-IT"/>
              </w:rPr>
              <w:t xml:space="preserve"> /11</w:t>
            </w:r>
          </w:p>
        </w:tc>
      </w:tr>
    </w:tbl>
    <w:p w:rsidR="00FB763C" w:rsidRDefault="00FB763C" w:rsidP="00F47FA0">
      <w:pPr>
        <w:jc w:val="center"/>
        <w:rPr>
          <w:b/>
          <w:color w:val="002060"/>
          <w:sz w:val="36"/>
          <w:szCs w:val="36"/>
        </w:rPr>
      </w:pPr>
    </w:p>
    <w:p w:rsidR="004930D8" w:rsidRDefault="004930D8" w:rsidP="00F47FA0">
      <w:pPr>
        <w:jc w:val="center"/>
        <w:rPr>
          <w:b/>
          <w:color w:val="002060"/>
          <w:sz w:val="36"/>
          <w:szCs w:val="36"/>
        </w:rPr>
      </w:pPr>
    </w:p>
    <w:p w:rsidR="00FB763C" w:rsidRDefault="00FB763C" w:rsidP="00305A52">
      <w:pPr>
        <w:rPr>
          <w:b/>
          <w:color w:val="002060"/>
          <w:sz w:val="36"/>
          <w:szCs w:val="36"/>
        </w:rPr>
      </w:pPr>
    </w:p>
    <w:p w:rsidR="004930D8" w:rsidRDefault="004930D8" w:rsidP="00F47FA0">
      <w:pPr>
        <w:jc w:val="center"/>
        <w:rPr>
          <w:b/>
          <w:color w:val="002060"/>
          <w:sz w:val="36"/>
          <w:szCs w:val="36"/>
        </w:rPr>
      </w:pPr>
    </w:p>
    <w:p w:rsidR="004930D8" w:rsidRDefault="00305A52" w:rsidP="00F47FA0">
      <w:pPr>
        <w:jc w:val="center"/>
        <w:rPr>
          <w:b/>
          <w:color w:val="002060"/>
          <w:sz w:val="36"/>
          <w:szCs w:val="36"/>
        </w:rPr>
      </w:pPr>
      <w:r>
        <w:rPr>
          <w:rFonts w:ascii="Garamond" w:eastAsia="Calibri" w:hAnsi="Garamond" w:cs="Garamond"/>
          <w:noProof/>
          <w:color w:val="000000"/>
          <w:spacing w:val="20"/>
          <w:lang w:eastAsia="it-IT"/>
        </w:rPr>
        <w:drawing>
          <wp:inline distT="0" distB="0" distL="0" distR="0">
            <wp:extent cx="2257425" cy="2124075"/>
            <wp:effectExtent l="19050" t="0" r="952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257425" cy="2124075"/>
                    </a:xfrm>
                    <a:prstGeom prst="rect">
                      <a:avLst/>
                    </a:prstGeom>
                    <a:solidFill>
                      <a:srgbClr val="FFFFFF"/>
                    </a:solidFill>
                    <a:ln w="9525">
                      <a:noFill/>
                      <a:miter lim="800000"/>
                      <a:headEnd/>
                      <a:tailEnd/>
                    </a:ln>
                  </pic:spPr>
                </pic:pic>
              </a:graphicData>
            </a:graphic>
          </wp:inline>
        </w:drawing>
      </w:r>
    </w:p>
    <w:p w:rsidR="004930D8" w:rsidRDefault="004930D8" w:rsidP="00F47FA0">
      <w:pPr>
        <w:jc w:val="center"/>
        <w:rPr>
          <w:b/>
          <w:color w:val="002060"/>
          <w:sz w:val="36"/>
          <w:szCs w:val="36"/>
        </w:rPr>
      </w:pPr>
    </w:p>
    <w:p w:rsidR="004930D8" w:rsidRDefault="004930D8" w:rsidP="00F47FA0">
      <w:pPr>
        <w:jc w:val="center"/>
        <w:rPr>
          <w:b/>
          <w:color w:val="002060"/>
          <w:sz w:val="36"/>
          <w:szCs w:val="36"/>
        </w:rPr>
      </w:pPr>
    </w:p>
    <w:p w:rsidR="004930D8" w:rsidRDefault="004930D8" w:rsidP="00305A52">
      <w:pPr>
        <w:rPr>
          <w:b/>
          <w:color w:val="002060"/>
          <w:sz w:val="36"/>
          <w:szCs w:val="36"/>
        </w:rPr>
      </w:pPr>
    </w:p>
    <w:p w:rsidR="004930D8" w:rsidRDefault="004930D8" w:rsidP="00F47FA0">
      <w:pPr>
        <w:jc w:val="center"/>
        <w:rPr>
          <w:b/>
          <w:color w:val="002060"/>
          <w:sz w:val="36"/>
          <w:szCs w:val="36"/>
        </w:rPr>
      </w:pPr>
    </w:p>
    <w:p w:rsidR="00F47FA0" w:rsidRDefault="00F47FA0" w:rsidP="00F47FA0">
      <w:pPr>
        <w:jc w:val="center"/>
        <w:rPr>
          <w:b/>
          <w:color w:val="002060"/>
          <w:sz w:val="36"/>
          <w:szCs w:val="36"/>
        </w:rPr>
      </w:pPr>
      <w:r>
        <w:rPr>
          <w:b/>
          <w:color w:val="002060"/>
          <w:sz w:val="36"/>
          <w:szCs w:val="36"/>
        </w:rPr>
        <w:t>PROGRAMMAZIONE DIDATTICA</w:t>
      </w:r>
    </w:p>
    <w:p w:rsidR="00F47FA0" w:rsidRDefault="00F47FA0" w:rsidP="00F47FA0">
      <w:pPr>
        <w:jc w:val="center"/>
        <w:rPr>
          <w:b/>
          <w:color w:val="002060"/>
          <w:sz w:val="16"/>
          <w:szCs w:val="16"/>
        </w:rPr>
      </w:pPr>
    </w:p>
    <w:p w:rsidR="00F47FA0" w:rsidRDefault="00F47FA0" w:rsidP="00F47FA0">
      <w:pPr>
        <w:jc w:val="center"/>
        <w:rPr>
          <w:b/>
          <w:color w:val="002060"/>
          <w:sz w:val="36"/>
          <w:szCs w:val="36"/>
        </w:rPr>
      </w:pPr>
      <w:r>
        <w:rPr>
          <w:b/>
          <w:color w:val="002060"/>
          <w:sz w:val="36"/>
          <w:szCs w:val="36"/>
        </w:rPr>
        <w:t>MODULI RELATIVI ALLE COMPETENZE STCW</w:t>
      </w:r>
    </w:p>
    <w:p w:rsidR="00F47FA0" w:rsidRDefault="00F47FA0" w:rsidP="00F47FA0"/>
    <w:p w:rsidR="00F47FA0" w:rsidRDefault="00F47FA0" w:rsidP="00F47FA0"/>
    <w:p w:rsidR="00F47FA0" w:rsidRDefault="00F47FA0" w:rsidP="00F47FA0"/>
    <w:p w:rsidR="00B264E3" w:rsidRDefault="00B264E3" w:rsidP="00B264E3">
      <w:pPr>
        <w:spacing w:before="60" w:after="60"/>
        <w:jc w:val="center"/>
        <w:rPr>
          <w:b/>
        </w:rPr>
      </w:pPr>
      <w:r>
        <w:rPr>
          <w:b/>
        </w:rPr>
        <w:t xml:space="preserve">I.I.S.S. GIOENI-TRABIA </w:t>
      </w:r>
    </w:p>
    <w:p w:rsidR="00B264E3" w:rsidRDefault="00B264E3" w:rsidP="00B264E3">
      <w:pPr>
        <w:spacing w:before="60" w:after="60"/>
        <w:jc w:val="center"/>
        <w:rPr>
          <w:b/>
        </w:rPr>
      </w:pPr>
      <w:r>
        <w:rPr>
          <w:b/>
        </w:rPr>
        <w:t xml:space="preserve">PALERMO </w:t>
      </w:r>
    </w:p>
    <w:p w:rsidR="00F47FA0" w:rsidRDefault="00F47FA0" w:rsidP="00F47FA0">
      <w:pPr>
        <w:spacing w:before="60" w:after="60"/>
        <w:jc w:val="center"/>
        <w:rPr>
          <w:b/>
        </w:rPr>
      </w:pPr>
    </w:p>
    <w:p w:rsidR="00F47FA0" w:rsidRDefault="00F47FA0" w:rsidP="00F47FA0">
      <w:pPr>
        <w:spacing w:before="60" w:after="60"/>
        <w:jc w:val="center"/>
        <w:rPr>
          <w:b/>
        </w:rPr>
      </w:pPr>
    </w:p>
    <w:p w:rsidR="00F47FA0" w:rsidRDefault="00F47FA0" w:rsidP="00F47FA0">
      <w:pPr>
        <w:spacing w:before="60" w:after="60"/>
        <w:jc w:val="center"/>
        <w:rPr>
          <w:b/>
        </w:rPr>
      </w:pPr>
    </w:p>
    <w:tbl>
      <w:tblPr>
        <w:tblpPr w:leftFromText="141" w:rightFromText="141" w:vertAnchor="text" w:horzAnchor="margin" w:tblpXSpec="center" w:tblpY="117"/>
        <w:tblW w:w="0" w:type="auto"/>
        <w:tblLook w:val="04A0" w:firstRow="1" w:lastRow="0" w:firstColumn="1" w:lastColumn="0" w:noHBand="0" w:noVBand="1"/>
      </w:tblPr>
      <w:tblGrid>
        <w:gridCol w:w="2235"/>
        <w:gridCol w:w="7543"/>
      </w:tblGrid>
      <w:tr w:rsidR="00F47FA0">
        <w:tc>
          <w:tcPr>
            <w:tcW w:w="2235" w:type="dxa"/>
            <w:vAlign w:val="center"/>
            <w:hideMark/>
          </w:tcPr>
          <w:p w:rsidR="00F47FA0" w:rsidRDefault="00F47FA0">
            <w:pPr>
              <w:spacing w:before="60" w:after="60"/>
            </w:pPr>
            <w:r>
              <w:rPr>
                <w:sz w:val="22"/>
                <w:szCs w:val="22"/>
              </w:rPr>
              <w:t>INDIRIZZO:</w:t>
            </w:r>
          </w:p>
        </w:tc>
        <w:tc>
          <w:tcPr>
            <w:tcW w:w="7543" w:type="dxa"/>
            <w:vAlign w:val="center"/>
            <w:hideMark/>
          </w:tcPr>
          <w:p w:rsidR="00F47FA0" w:rsidRDefault="00F47FA0">
            <w:pPr>
              <w:spacing w:before="60" w:after="60"/>
              <w:rPr>
                <w:b/>
                <w:smallCaps/>
              </w:rPr>
            </w:pPr>
            <w:r>
              <w:rPr>
                <w:sz w:val="22"/>
                <w:szCs w:val="22"/>
              </w:rPr>
              <w:t>TRASPORTI E LOGISTICA</w:t>
            </w:r>
          </w:p>
        </w:tc>
      </w:tr>
      <w:tr w:rsidR="00F47FA0">
        <w:tc>
          <w:tcPr>
            <w:tcW w:w="2235" w:type="dxa"/>
            <w:vAlign w:val="center"/>
            <w:hideMark/>
          </w:tcPr>
          <w:p w:rsidR="00F47FA0" w:rsidRDefault="00F47FA0">
            <w:pPr>
              <w:spacing w:before="60" w:after="60"/>
            </w:pPr>
            <w:r>
              <w:rPr>
                <w:sz w:val="22"/>
                <w:szCs w:val="22"/>
              </w:rPr>
              <w:t>ARTICOLAZIONE:</w:t>
            </w:r>
          </w:p>
        </w:tc>
        <w:tc>
          <w:tcPr>
            <w:tcW w:w="7543" w:type="dxa"/>
            <w:vAlign w:val="center"/>
            <w:hideMark/>
          </w:tcPr>
          <w:p w:rsidR="00F47FA0" w:rsidRDefault="00F47FA0">
            <w:pPr>
              <w:spacing w:before="60" w:after="60"/>
            </w:pPr>
            <w:r>
              <w:rPr>
                <w:sz w:val="22"/>
                <w:szCs w:val="22"/>
              </w:rPr>
              <w:t>CONDUZIONE DEL MEZZO</w:t>
            </w:r>
          </w:p>
        </w:tc>
      </w:tr>
      <w:tr w:rsidR="00F47FA0">
        <w:tc>
          <w:tcPr>
            <w:tcW w:w="2235" w:type="dxa"/>
            <w:vAlign w:val="center"/>
            <w:hideMark/>
          </w:tcPr>
          <w:p w:rsidR="00F47FA0" w:rsidRDefault="00F47FA0">
            <w:pPr>
              <w:spacing w:before="60" w:after="60"/>
            </w:pPr>
            <w:r>
              <w:rPr>
                <w:sz w:val="22"/>
                <w:szCs w:val="22"/>
              </w:rPr>
              <w:t>OPZIONE:</w:t>
            </w:r>
          </w:p>
        </w:tc>
        <w:tc>
          <w:tcPr>
            <w:tcW w:w="7543" w:type="dxa"/>
            <w:vAlign w:val="center"/>
            <w:hideMark/>
          </w:tcPr>
          <w:p w:rsidR="00F47FA0" w:rsidRDefault="00F47FA0" w:rsidP="00F47FA0">
            <w:pPr>
              <w:spacing w:before="60" w:after="60"/>
            </w:pPr>
            <w:r>
              <w:rPr>
                <w:sz w:val="22"/>
                <w:szCs w:val="22"/>
              </w:rPr>
              <w:t>CONDUZIONE DEL MEZZO NAVALE</w:t>
            </w:r>
          </w:p>
        </w:tc>
      </w:tr>
      <w:tr w:rsidR="00F47FA0">
        <w:tc>
          <w:tcPr>
            <w:tcW w:w="2235" w:type="dxa"/>
            <w:vAlign w:val="center"/>
            <w:hideMark/>
          </w:tcPr>
          <w:p w:rsidR="00F47FA0" w:rsidRDefault="00B37A24">
            <w:pPr>
              <w:spacing w:before="60" w:after="60"/>
            </w:pPr>
            <w:r>
              <w:rPr>
                <w:sz w:val="22"/>
                <w:szCs w:val="22"/>
              </w:rPr>
              <w:t xml:space="preserve">CLASSE: </w:t>
            </w:r>
          </w:p>
        </w:tc>
        <w:tc>
          <w:tcPr>
            <w:tcW w:w="7543" w:type="dxa"/>
            <w:vAlign w:val="center"/>
          </w:tcPr>
          <w:p w:rsidR="00F47FA0" w:rsidRDefault="00B37A24">
            <w:pPr>
              <w:spacing w:before="60" w:after="60"/>
            </w:pPr>
            <w:r>
              <w:t xml:space="preserve">4 </w:t>
            </w:r>
            <w:r w:rsidR="007447A5">
              <w:t>K</w:t>
            </w:r>
          </w:p>
        </w:tc>
      </w:tr>
      <w:tr w:rsidR="00F47FA0">
        <w:tc>
          <w:tcPr>
            <w:tcW w:w="2235" w:type="dxa"/>
            <w:vAlign w:val="center"/>
            <w:hideMark/>
          </w:tcPr>
          <w:p w:rsidR="00F47FA0" w:rsidRDefault="00B264E3" w:rsidP="004C5A74">
            <w:pPr>
              <w:spacing w:before="60" w:after="60"/>
            </w:pPr>
            <w:r>
              <w:rPr>
                <w:sz w:val="22"/>
                <w:szCs w:val="22"/>
              </w:rPr>
              <w:t xml:space="preserve">A.S. </w:t>
            </w:r>
            <w:r>
              <w:rPr>
                <w:sz w:val="22"/>
                <w:szCs w:val="22"/>
              </w:rPr>
              <w:tab/>
              <w:t>202</w:t>
            </w:r>
            <w:r w:rsidR="004C5A74">
              <w:rPr>
                <w:sz w:val="22"/>
                <w:szCs w:val="22"/>
              </w:rPr>
              <w:t>1</w:t>
            </w:r>
            <w:r w:rsidR="00F47FA0">
              <w:rPr>
                <w:sz w:val="22"/>
                <w:szCs w:val="22"/>
              </w:rPr>
              <w:t>/</w:t>
            </w:r>
            <w:r w:rsidR="007877A5">
              <w:rPr>
                <w:sz w:val="22"/>
                <w:szCs w:val="22"/>
              </w:rPr>
              <w:t>2</w:t>
            </w:r>
            <w:r w:rsidR="004C5A74">
              <w:rPr>
                <w:sz w:val="22"/>
                <w:szCs w:val="22"/>
              </w:rPr>
              <w:t>2</w:t>
            </w:r>
          </w:p>
        </w:tc>
        <w:tc>
          <w:tcPr>
            <w:tcW w:w="7543" w:type="dxa"/>
            <w:vAlign w:val="center"/>
          </w:tcPr>
          <w:p w:rsidR="00F47FA0" w:rsidRDefault="00F47FA0">
            <w:pPr>
              <w:spacing w:before="60" w:after="60"/>
            </w:pPr>
          </w:p>
        </w:tc>
      </w:tr>
      <w:tr w:rsidR="00F47FA0">
        <w:tc>
          <w:tcPr>
            <w:tcW w:w="2235" w:type="dxa"/>
            <w:vAlign w:val="center"/>
          </w:tcPr>
          <w:p w:rsidR="00F47FA0" w:rsidRDefault="00F47FA0">
            <w:pPr>
              <w:spacing w:before="60" w:after="60"/>
              <w:rPr>
                <w:sz w:val="28"/>
                <w:szCs w:val="28"/>
              </w:rPr>
            </w:pPr>
          </w:p>
          <w:p w:rsidR="00F47FA0" w:rsidRDefault="00F47FA0">
            <w:pPr>
              <w:spacing w:before="60" w:after="60"/>
            </w:pPr>
            <w:r>
              <w:rPr>
                <w:sz w:val="28"/>
                <w:szCs w:val="28"/>
              </w:rPr>
              <w:t>DISCIPLINA:</w:t>
            </w:r>
          </w:p>
        </w:tc>
        <w:tc>
          <w:tcPr>
            <w:tcW w:w="7543" w:type="dxa"/>
            <w:vAlign w:val="center"/>
          </w:tcPr>
          <w:p w:rsidR="00F47FA0" w:rsidRDefault="00F47FA0">
            <w:pPr>
              <w:spacing w:before="60" w:after="60"/>
              <w:rPr>
                <w:sz w:val="28"/>
                <w:szCs w:val="28"/>
              </w:rPr>
            </w:pPr>
          </w:p>
          <w:p w:rsidR="00F47FA0" w:rsidRDefault="00F47FA0">
            <w:pPr>
              <w:spacing w:before="60" w:after="60"/>
              <w:rPr>
                <w:b/>
                <w:smallCaps/>
                <w:sz w:val="28"/>
                <w:szCs w:val="28"/>
              </w:rPr>
            </w:pPr>
            <w:r>
              <w:rPr>
                <w:sz w:val="28"/>
                <w:szCs w:val="28"/>
              </w:rPr>
              <w:t>DIRITTO ED ECONOMIA</w:t>
            </w:r>
            <w:r w:rsidR="003B5FC8">
              <w:rPr>
                <w:sz w:val="28"/>
                <w:szCs w:val="28"/>
              </w:rPr>
              <w:t xml:space="preserve"> Prof.ssa </w:t>
            </w:r>
          </w:p>
        </w:tc>
      </w:tr>
    </w:tbl>
    <w:p w:rsidR="00F47FA0" w:rsidRDefault="00F47FA0" w:rsidP="00F47FA0">
      <w:pPr>
        <w:spacing w:before="60" w:after="60"/>
        <w:jc w:val="center"/>
        <w:rPr>
          <w:b/>
          <w:smallCaps/>
        </w:rPr>
      </w:pPr>
    </w:p>
    <w:p w:rsidR="00CD08CF" w:rsidRDefault="00CD08CF" w:rsidP="00F47FA0">
      <w:pPr>
        <w:spacing w:before="60" w:after="60"/>
        <w:jc w:val="center"/>
        <w:rPr>
          <w:b/>
          <w:smallCaps/>
        </w:rPr>
      </w:pPr>
    </w:p>
    <w:tbl>
      <w:tblPr>
        <w:tblW w:w="10421" w:type="dxa"/>
        <w:tblBorders>
          <w:top w:val="single" w:sz="8" w:space="0" w:color="4F81BD"/>
          <w:bottom w:val="single" w:sz="8" w:space="0" w:color="4F81BD"/>
        </w:tblBorders>
        <w:tblLayout w:type="fixed"/>
        <w:tblLook w:val="04A0" w:firstRow="1" w:lastRow="0" w:firstColumn="1" w:lastColumn="0" w:noHBand="0" w:noVBand="1"/>
      </w:tblPr>
      <w:tblGrid>
        <w:gridCol w:w="1242"/>
        <w:gridCol w:w="1560"/>
        <w:gridCol w:w="7619"/>
      </w:tblGrid>
      <w:tr w:rsidR="00606C36" w:rsidTr="004930D8">
        <w:tc>
          <w:tcPr>
            <w:tcW w:w="1242" w:type="dxa"/>
            <w:tcBorders>
              <w:top w:val="single" w:sz="8" w:space="0" w:color="4F81BD"/>
              <w:left w:val="nil"/>
              <w:bottom w:val="single" w:sz="8" w:space="0" w:color="4F81BD"/>
              <w:right w:val="nil"/>
            </w:tcBorders>
          </w:tcPr>
          <w:p w:rsidR="00606C36" w:rsidRDefault="00606C36" w:rsidP="004854EC">
            <w:pPr>
              <w:spacing w:before="60" w:after="60" w:line="276" w:lineRule="auto"/>
              <w:jc w:val="center"/>
              <w:rPr>
                <w:rFonts w:ascii="Garamond" w:hAnsi="Garamond"/>
                <w:b/>
                <w:bCs/>
                <w:color w:val="365F91"/>
              </w:rPr>
            </w:pPr>
          </w:p>
        </w:tc>
        <w:tc>
          <w:tcPr>
            <w:tcW w:w="9179" w:type="dxa"/>
            <w:gridSpan w:val="2"/>
            <w:tcBorders>
              <w:top w:val="single" w:sz="8" w:space="0" w:color="4F81BD"/>
              <w:left w:val="nil"/>
              <w:bottom w:val="single" w:sz="8" w:space="0" w:color="4F81BD"/>
              <w:right w:val="nil"/>
            </w:tcBorders>
            <w:vAlign w:val="center"/>
            <w:hideMark/>
          </w:tcPr>
          <w:p w:rsidR="00606C36" w:rsidRDefault="00606C36" w:rsidP="004854EC">
            <w:pPr>
              <w:spacing w:before="60" w:after="60" w:line="276" w:lineRule="auto"/>
              <w:jc w:val="center"/>
              <w:rPr>
                <w:rFonts w:ascii="Garamond" w:hAnsi="Garamond"/>
                <w:b/>
                <w:bCs/>
                <w:color w:val="365F91"/>
              </w:rPr>
            </w:pPr>
            <w:r>
              <w:rPr>
                <w:rFonts w:ascii="Garamond" w:hAnsi="Garamond"/>
                <w:b/>
                <w:bCs/>
                <w:color w:val="365F91"/>
              </w:rPr>
              <w:t>Tavola delle Competenze previste dalla Regola A-II/1 – STCW 95 Amended Manila 2010</w:t>
            </w:r>
          </w:p>
        </w:tc>
      </w:tr>
      <w:tr w:rsidR="00606C36" w:rsidTr="004930D8">
        <w:tc>
          <w:tcPr>
            <w:tcW w:w="1242" w:type="dxa"/>
            <w:tcBorders>
              <w:top w:val="nil"/>
              <w:left w:val="nil"/>
              <w:bottom w:val="nil"/>
              <w:right w:val="nil"/>
            </w:tcBorders>
            <w:shd w:val="clear" w:color="auto" w:fill="D3DFEE"/>
            <w:hideMark/>
          </w:tcPr>
          <w:p w:rsidR="00606C36" w:rsidRDefault="00606C36" w:rsidP="004854EC">
            <w:pPr>
              <w:spacing w:before="60" w:after="60" w:line="276" w:lineRule="auto"/>
              <w:jc w:val="center"/>
              <w:rPr>
                <w:rFonts w:ascii="Garamond" w:hAnsi="Garamond"/>
                <w:b/>
                <w:bCs/>
                <w:color w:val="365F91"/>
              </w:rPr>
            </w:pPr>
            <w:r>
              <w:rPr>
                <w:rFonts w:ascii="Garamond" w:hAnsi="Garamond"/>
                <w:b/>
                <w:bCs/>
                <w:color w:val="365F91"/>
              </w:rPr>
              <w:t>Funzione</w:t>
            </w: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b/>
                <w:color w:val="365F91"/>
              </w:rPr>
            </w:pPr>
            <w:r>
              <w:rPr>
                <w:rFonts w:ascii="Garamond" w:hAnsi="Garamond"/>
                <w:b/>
                <w:color w:val="365F91"/>
              </w:rPr>
              <w:t>Competenza</w:t>
            </w:r>
          </w:p>
        </w:tc>
        <w:tc>
          <w:tcPr>
            <w:tcW w:w="7619"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b/>
                <w:color w:val="365F91"/>
              </w:rPr>
            </w:pPr>
            <w:r>
              <w:rPr>
                <w:rFonts w:ascii="Garamond" w:hAnsi="Garamond"/>
                <w:b/>
                <w:color w:val="365F91"/>
              </w:rPr>
              <w:t>Descrizione</w:t>
            </w:r>
          </w:p>
        </w:tc>
      </w:tr>
      <w:tr w:rsidR="00606C36" w:rsidTr="004930D8">
        <w:tc>
          <w:tcPr>
            <w:tcW w:w="1242" w:type="dxa"/>
            <w:vMerge w:val="restart"/>
            <w:tcBorders>
              <w:top w:val="nil"/>
              <w:left w:val="nil"/>
              <w:bottom w:val="nil"/>
              <w:right w:val="nil"/>
            </w:tcBorders>
            <w:textDirection w:val="btLr"/>
            <w:vAlign w:val="center"/>
            <w:hideMark/>
          </w:tcPr>
          <w:p w:rsidR="00606C36" w:rsidRDefault="00606C36" w:rsidP="004854EC">
            <w:pPr>
              <w:spacing w:before="60" w:after="60" w:line="276" w:lineRule="auto"/>
              <w:ind w:left="113" w:right="113"/>
              <w:jc w:val="center"/>
              <w:rPr>
                <w:rFonts w:ascii="Garamond" w:hAnsi="Garamond"/>
                <w:b/>
                <w:bCs/>
                <w:color w:val="365F91"/>
              </w:rPr>
            </w:pPr>
            <w:r>
              <w:rPr>
                <w:rFonts w:ascii="Garamond" w:hAnsi="Garamond"/>
                <w:b/>
                <w:bCs/>
                <w:color w:val="365F91"/>
              </w:rPr>
              <w:t>Navigazione a Livello Operativo</w:t>
            </w: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I</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Pianifica e dirige una traversata e determina la posizione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II</w:t>
            </w:r>
          </w:p>
        </w:tc>
        <w:tc>
          <w:tcPr>
            <w:tcW w:w="7619" w:type="dxa"/>
            <w:tcBorders>
              <w:top w:val="nil"/>
              <w:left w:val="nil"/>
              <w:bottom w:val="nil"/>
              <w:right w:val="nil"/>
            </w:tcBorders>
            <w:shd w:val="clear" w:color="auto" w:fill="D3DFEE"/>
            <w:vAlign w:val="center"/>
            <w:hideMark/>
          </w:tcPr>
          <w:p w:rsidR="00606C36" w:rsidRDefault="00606C36" w:rsidP="004854EC">
            <w:pPr>
              <w:spacing w:before="60" w:after="60" w:line="276" w:lineRule="auto"/>
              <w:rPr>
                <w:rFonts w:ascii="Garamond" w:hAnsi="Garamond"/>
                <w:color w:val="365F91"/>
              </w:rPr>
            </w:pPr>
            <w:r>
              <w:rPr>
                <w:color w:val="365F91"/>
                <w:sz w:val="18"/>
                <w:szCs w:val="18"/>
              </w:rPr>
              <w:t>Mantiene una sicura guardia di navigazione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III</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Uso del radar e ARPA per mantenere la sicurezza della navigazione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IV</w:t>
            </w:r>
          </w:p>
        </w:tc>
        <w:tc>
          <w:tcPr>
            <w:tcW w:w="7619" w:type="dxa"/>
            <w:tcBorders>
              <w:top w:val="nil"/>
              <w:left w:val="nil"/>
              <w:bottom w:val="nil"/>
              <w:right w:val="nil"/>
            </w:tcBorders>
            <w:shd w:val="clear" w:color="auto" w:fill="D3DFEE"/>
            <w:vAlign w:val="center"/>
            <w:hideMark/>
          </w:tcPr>
          <w:p w:rsidR="00606C36" w:rsidRDefault="00606C36" w:rsidP="004854EC">
            <w:pPr>
              <w:spacing w:before="60" w:after="60" w:line="276" w:lineRule="auto"/>
              <w:rPr>
                <w:rFonts w:ascii="Garamond" w:hAnsi="Garamond"/>
                <w:color w:val="365F91"/>
              </w:rPr>
            </w:pPr>
            <w:r>
              <w:rPr>
                <w:color w:val="365F91"/>
                <w:sz w:val="18"/>
                <w:szCs w:val="18"/>
              </w:rPr>
              <w:t>Uso dell’ECDIS per mantenere la sicurezza della navigazione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V</w:t>
            </w:r>
          </w:p>
        </w:tc>
        <w:tc>
          <w:tcPr>
            <w:tcW w:w="7619" w:type="dxa"/>
            <w:tcBorders>
              <w:top w:val="nil"/>
              <w:left w:val="nil"/>
              <w:bottom w:val="nil"/>
              <w:right w:val="nil"/>
            </w:tcBorders>
            <w:vAlign w:val="center"/>
            <w:hideMark/>
          </w:tcPr>
          <w:p w:rsidR="00606C36" w:rsidRDefault="00606C36" w:rsidP="004854EC">
            <w:pPr>
              <w:spacing w:before="60" w:after="60" w:line="276" w:lineRule="auto"/>
              <w:rPr>
                <w:rFonts w:ascii="Garamond" w:hAnsi="Garamond"/>
                <w:color w:val="365F91"/>
              </w:rPr>
            </w:pPr>
            <w:r>
              <w:rPr>
                <w:color w:val="365F91"/>
                <w:sz w:val="18"/>
                <w:szCs w:val="18"/>
              </w:rPr>
              <w:t>Risponde alle emergenze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VI</w:t>
            </w:r>
          </w:p>
        </w:tc>
        <w:tc>
          <w:tcPr>
            <w:tcW w:w="7619" w:type="dxa"/>
            <w:tcBorders>
              <w:top w:val="nil"/>
              <w:left w:val="nil"/>
              <w:bottom w:val="nil"/>
              <w:right w:val="nil"/>
            </w:tcBorders>
            <w:shd w:val="clear" w:color="auto" w:fill="D3DFEE"/>
            <w:vAlign w:val="center"/>
            <w:hideMark/>
          </w:tcPr>
          <w:p w:rsidR="00606C36" w:rsidRDefault="00606C36" w:rsidP="004854EC">
            <w:pPr>
              <w:spacing w:before="60" w:after="60" w:line="276" w:lineRule="auto"/>
              <w:rPr>
                <w:rFonts w:ascii="Garamond" w:hAnsi="Garamond"/>
                <w:color w:val="365F91"/>
              </w:rPr>
            </w:pPr>
            <w:r>
              <w:rPr>
                <w:color w:val="365F91"/>
                <w:sz w:val="18"/>
                <w:szCs w:val="18"/>
              </w:rPr>
              <w:t>Risponde a un segnale di pericolo in mare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VII</w:t>
            </w:r>
          </w:p>
        </w:tc>
        <w:tc>
          <w:tcPr>
            <w:tcW w:w="7619" w:type="dxa"/>
            <w:tcBorders>
              <w:top w:val="nil"/>
              <w:left w:val="nil"/>
              <w:bottom w:val="nil"/>
              <w:right w:val="nil"/>
            </w:tcBorders>
            <w:vAlign w:val="center"/>
            <w:hideMark/>
          </w:tcPr>
          <w:p w:rsidR="00606C36" w:rsidRDefault="00606C36" w:rsidP="004854EC">
            <w:pPr>
              <w:spacing w:before="60" w:after="60" w:line="276" w:lineRule="auto"/>
              <w:rPr>
                <w:rFonts w:ascii="Garamond" w:hAnsi="Garamond"/>
                <w:color w:val="365F91"/>
              </w:rPr>
            </w:pPr>
            <w:r>
              <w:rPr>
                <w:color w:val="365F91"/>
                <w:sz w:val="18"/>
                <w:szCs w:val="18"/>
              </w:rPr>
              <w:t>Usa l’IMO Standard Marine Communication Phrases e usa l’Inglese nella forma scritta e orale</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VIII</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Trasmette e riceve informazioni mediante segnali ottici</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IX</w:t>
            </w:r>
          </w:p>
        </w:tc>
        <w:tc>
          <w:tcPr>
            <w:tcW w:w="7619" w:type="dxa"/>
            <w:tcBorders>
              <w:top w:val="nil"/>
              <w:left w:val="nil"/>
              <w:bottom w:val="nil"/>
              <w:right w:val="nil"/>
            </w:tcBorders>
            <w:vAlign w:val="center"/>
            <w:hideMark/>
          </w:tcPr>
          <w:p w:rsidR="00606C36" w:rsidRDefault="00606C36" w:rsidP="004854EC">
            <w:pPr>
              <w:spacing w:before="60" w:after="60" w:line="276" w:lineRule="auto"/>
              <w:rPr>
                <w:rFonts w:ascii="Garamond" w:hAnsi="Garamond"/>
                <w:color w:val="365F91"/>
              </w:rPr>
            </w:pPr>
            <w:r>
              <w:rPr>
                <w:color w:val="365F91"/>
                <w:sz w:val="18"/>
                <w:szCs w:val="18"/>
              </w:rPr>
              <w:t>Manovra la nave</w:t>
            </w:r>
          </w:p>
        </w:tc>
      </w:tr>
      <w:tr w:rsidR="00606C36" w:rsidTr="004930D8">
        <w:tc>
          <w:tcPr>
            <w:tcW w:w="1242" w:type="dxa"/>
            <w:vMerge w:val="restart"/>
            <w:tcBorders>
              <w:top w:val="nil"/>
              <w:left w:val="nil"/>
              <w:bottom w:val="nil"/>
              <w:right w:val="nil"/>
            </w:tcBorders>
            <w:shd w:val="clear" w:color="auto" w:fill="D3DFEE"/>
            <w:textDirection w:val="btLr"/>
            <w:vAlign w:val="center"/>
            <w:hideMark/>
          </w:tcPr>
          <w:p w:rsidR="00606C36" w:rsidRDefault="00606C36" w:rsidP="004854EC">
            <w:pPr>
              <w:spacing w:before="60" w:after="60" w:line="276" w:lineRule="auto"/>
              <w:ind w:left="113" w:right="113"/>
              <w:jc w:val="center"/>
              <w:rPr>
                <w:rFonts w:ascii="Garamond" w:hAnsi="Garamond"/>
                <w:b/>
                <w:bCs/>
                <w:color w:val="365F91"/>
                <w:sz w:val="20"/>
                <w:szCs w:val="20"/>
              </w:rPr>
            </w:pPr>
            <w:r>
              <w:rPr>
                <w:rFonts w:ascii="Garamond" w:hAnsi="Garamond"/>
                <w:b/>
                <w:bCs/>
                <w:color w:val="365F91"/>
                <w:sz w:val="20"/>
                <w:szCs w:val="20"/>
              </w:rPr>
              <w:t>Maneggio e stivaggio del carico a livello operativo</w:t>
            </w: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Monitora la caricazione, lo stivaggio, il rizzaggio, cura durante il viaggio e sbarco del carico</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sz w:val="20"/>
                <w:szCs w:val="20"/>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XI</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Ispeziona e riferisce i difetti e i danni agli spazi di carico, boccaporte e casse di zavorra</w:t>
            </w:r>
          </w:p>
        </w:tc>
      </w:tr>
      <w:tr w:rsidR="00606C36" w:rsidTr="004930D8">
        <w:tc>
          <w:tcPr>
            <w:tcW w:w="1242" w:type="dxa"/>
            <w:vMerge/>
            <w:tcBorders>
              <w:top w:val="nil"/>
              <w:left w:val="nil"/>
              <w:bottom w:val="nil"/>
              <w:right w:val="nil"/>
            </w:tcBorders>
            <w:vAlign w:val="center"/>
            <w:hideMark/>
          </w:tcPr>
          <w:p w:rsidR="00606C36" w:rsidRDefault="00606C36" w:rsidP="004854EC">
            <w:pPr>
              <w:suppressAutoHyphens w:val="0"/>
              <w:rPr>
                <w:rFonts w:ascii="Garamond" w:hAnsi="Garamond"/>
                <w:b/>
                <w:bCs/>
                <w:color w:val="365F91"/>
                <w:sz w:val="20"/>
                <w:szCs w:val="20"/>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XII</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Assicura la conformità con i requisiti della prevenzione dell’inquinamento</w:t>
            </w:r>
          </w:p>
        </w:tc>
      </w:tr>
      <w:tr w:rsidR="00606C36" w:rsidTr="004930D8">
        <w:tc>
          <w:tcPr>
            <w:tcW w:w="1242" w:type="dxa"/>
            <w:vMerge w:val="restart"/>
            <w:tcBorders>
              <w:top w:val="nil"/>
              <w:left w:val="nil"/>
              <w:bottom w:val="single" w:sz="8" w:space="0" w:color="4F81BD"/>
              <w:right w:val="nil"/>
            </w:tcBorders>
            <w:textDirection w:val="btLr"/>
            <w:vAlign w:val="center"/>
            <w:hideMark/>
          </w:tcPr>
          <w:p w:rsidR="00606C36" w:rsidRDefault="00606C36" w:rsidP="004854EC">
            <w:pPr>
              <w:spacing w:before="60" w:after="60" w:line="276" w:lineRule="auto"/>
              <w:ind w:left="113" w:right="113"/>
              <w:jc w:val="center"/>
              <w:rPr>
                <w:rFonts w:ascii="Garamond" w:hAnsi="Garamond"/>
                <w:b/>
                <w:bCs/>
                <w:color w:val="365F91"/>
              </w:rPr>
            </w:pPr>
            <w:r>
              <w:rPr>
                <w:rFonts w:ascii="Garamond" w:hAnsi="Garamond"/>
                <w:b/>
                <w:bCs/>
                <w:color w:val="365F91"/>
              </w:rPr>
              <w:t>Controllo dell’operatività della nave e cura delle persone a bordo a livello operativo</w:t>
            </w: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XIII</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Mantenere le condizioni di navigabilità (seaworthiness) della nave</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XIV</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rFonts w:ascii="Garamond" w:hAnsi="Garamond"/>
                <w:color w:val="365F91"/>
              </w:rPr>
            </w:pPr>
            <w:r>
              <w:rPr>
                <w:color w:val="365F91"/>
                <w:sz w:val="18"/>
                <w:szCs w:val="18"/>
              </w:rPr>
              <w:t>Previene, controlla e combatte gli incendi a bordo</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XV</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color w:val="365F91"/>
                <w:sz w:val="18"/>
                <w:szCs w:val="18"/>
              </w:rPr>
            </w:pPr>
            <w:r>
              <w:rPr>
                <w:color w:val="365F91"/>
                <w:sz w:val="18"/>
                <w:szCs w:val="18"/>
              </w:rPr>
              <w:t xml:space="preserve">Aziona </w:t>
            </w:r>
            <w:r>
              <w:rPr>
                <w:i/>
                <w:iCs/>
                <w:color w:val="365F91"/>
                <w:sz w:val="18"/>
                <w:szCs w:val="18"/>
              </w:rPr>
              <w:t xml:space="preserve">(operate) </w:t>
            </w:r>
            <w:r>
              <w:rPr>
                <w:color w:val="365F91"/>
                <w:sz w:val="18"/>
                <w:szCs w:val="18"/>
              </w:rPr>
              <w:t>i mezzi di salvataggio</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XVI</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color w:val="365F91"/>
                <w:sz w:val="18"/>
                <w:szCs w:val="18"/>
              </w:rPr>
            </w:pPr>
            <w:r>
              <w:rPr>
                <w:color w:val="365F91"/>
                <w:sz w:val="18"/>
                <w:szCs w:val="18"/>
              </w:rPr>
              <w:t xml:space="preserve">Applica il pronto soccorso sanitario </w:t>
            </w:r>
            <w:r>
              <w:rPr>
                <w:i/>
                <w:iCs/>
                <w:color w:val="365F91"/>
                <w:sz w:val="18"/>
                <w:szCs w:val="18"/>
              </w:rPr>
              <w:t xml:space="preserve">(medical first aid) </w:t>
            </w:r>
            <w:r>
              <w:rPr>
                <w:color w:val="365F91"/>
                <w:sz w:val="18"/>
                <w:szCs w:val="18"/>
              </w:rPr>
              <w:t>a bordo della nave</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XVII</w:t>
            </w:r>
          </w:p>
        </w:tc>
        <w:tc>
          <w:tcPr>
            <w:tcW w:w="7619" w:type="dxa"/>
            <w:tcBorders>
              <w:top w:val="nil"/>
              <w:left w:val="nil"/>
              <w:bottom w:val="nil"/>
              <w:right w:val="nil"/>
            </w:tcBorders>
            <w:vAlign w:val="center"/>
            <w:hideMark/>
          </w:tcPr>
          <w:p w:rsidR="00606C36" w:rsidRDefault="00606C36" w:rsidP="004854EC">
            <w:pPr>
              <w:autoSpaceDE w:val="0"/>
              <w:autoSpaceDN w:val="0"/>
              <w:adjustRightInd w:val="0"/>
              <w:spacing w:line="276" w:lineRule="auto"/>
              <w:rPr>
                <w:color w:val="365F91"/>
                <w:sz w:val="18"/>
                <w:szCs w:val="18"/>
              </w:rPr>
            </w:pPr>
            <w:r>
              <w:rPr>
                <w:color w:val="365F91"/>
                <w:sz w:val="18"/>
                <w:szCs w:val="18"/>
              </w:rPr>
              <w:t>Controlla la conformità con i requisiti legislativi</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nil"/>
              <w:right w:val="nil"/>
            </w:tcBorders>
            <w:shd w:val="clear" w:color="auto" w:fill="D3DFEE"/>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XVIII</w:t>
            </w:r>
          </w:p>
        </w:tc>
        <w:tc>
          <w:tcPr>
            <w:tcW w:w="7619" w:type="dxa"/>
            <w:tcBorders>
              <w:top w:val="nil"/>
              <w:left w:val="nil"/>
              <w:bottom w:val="nil"/>
              <w:right w:val="nil"/>
            </w:tcBorders>
            <w:shd w:val="clear" w:color="auto" w:fill="D3DFEE"/>
            <w:vAlign w:val="center"/>
            <w:hideMark/>
          </w:tcPr>
          <w:p w:rsidR="00606C36" w:rsidRDefault="00606C36" w:rsidP="004854EC">
            <w:pPr>
              <w:autoSpaceDE w:val="0"/>
              <w:autoSpaceDN w:val="0"/>
              <w:adjustRightInd w:val="0"/>
              <w:spacing w:line="276" w:lineRule="auto"/>
              <w:rPr>
                <w:color w:val="365F91"/>
                <w:sz w:val="18"/>
                <w:szCs w:val="18"/>
              </w:rPr>
            </w:pPr>
            <w:r>
              <w:rPr>
                <w:color w:val="365F91"/>
                <w:sz w:val="18"/>
                <w:szCs w:val="18"/>
              </w:rPr>
              <w:t>Applicazione delle abilità (skills) di comando (leadership) e lavoro di squadra (team working)</w:t>
            </w:r>
          </w:p>
        </w:tc>
      </w:tr>
      <w:tr w:rsidR="00606C36" w:rsidTr="004930D8">
        <w:tc>
          <w:tcPr>
            <w:tcW w:w="1242" w:type="dxa"/>
            <w:vMerge/>
            <w:tcBorders>
              <w:top w:val="nil"/>
              <w:left w:val="nil"/>
              <w:bottom w:val="single" w:sz="8" w:space="0" w:color="4F81BD"/>
              <w:right w:val="nil"/>
            </w:tcBorders>
            <w:vAlign w:val="center"/>
            <w:hideMark/>
          </w:tcPr>
          <w:p w:rsidR="00606C36" w:rsidRDefault="00606C36" w:rsidP="004854EC">
            <w:pPr>
              <w:suppressAutoHyphens w:val="0"/>
              <w:rPr>
                <w:rFonts w:ascii="Garamond" w:hAnsi="Garamond"/>
                <w:b/>
                <w:bCs/>
                <w:color w:val="365F91"/>
              </w:rPr>
            </w:pPr>
          </w:p>
        </w:tc>
        <w:tc>
          <w:tcPr>
            <w:tcW w:w="1560" w:type="dxa"/>
            <w:tcBorders>
              <w:top w:val="nil"/>
              <w:left w:val="nil"/>
              <w:bottom w:val="single" w:sz="8" w:space="0" w:color="4F81BD"/>
              <w:right w:val="nil"/>
            </w:tcBorders>
            <w:vAlign w:val="center"/>
            <w:hideMark/>
          </w:tcPr>
          <w:p w:rsidR="00606C36" w:rsidRDefault="00606C36" w:rsidP="004854EC">
            <w:pPr>
              <w:spacing w:before="60" w:after="60" w:line="276" w:lineRule="auto"/>
              <w:jc w:val="center"/>
              <w:rPr>
                <w:rFonts w:ascii="Garamond" w:hAnsi="Garamond"/>
                <w:color w:val="365F91"/>
              </w:rPr>
            </w:pPr>
            <w:r>
              <w:rPr>
                <w:rFonts w:ascii="Garamond" w:hAnsi="Garamond"/>
                <w:color w:val="365F91"/>
              </w:rPr>
              <w:t>XIX</w:t>
            </w:r>
          </w:p>
        </w:tc>
        <w:tc>
          <w:tcPr>
            <w:tcW w:w="7619" w:type="dxa"/>
            <w:tcBorders>
              <w:top w:val="nil"/>
              <w:left w:val="nil"/>
              <w:bottom w:val="single" w:sz="8" w:space="0" w:color="4F81BD"/>
              <w:right w:val="nil"/>
            </w:tcBorders>
            <w:vAlign w:val="center"/>
            <w:hideMark/>
          </w:tcPr>
          <w:p w:rsidR="00606C36" w:rsidRDefault="00606C36" w:rsidP="004854EC">
            <w:pPr>
              <w:autoSpaceDE w:val="0"/>
              <w:autoSpaceDN w:val="0"/>
              <w:adjustRightInd w:val="0"/>
              <w:spacing w:line="276" w:lineRule="auto"/>
              <w:rPr>
                <w:color w:val="365F91"/>
                <w:sz w:val="18"/>
                <w:szCs w:val="18"/>
              </w:rPr>
            </w:pPr>
            <w:r>
              <w:rPr>
                <w:color w:val="365F91"/>
                <w:sz w:val="18"/>
                <w:szCs w:val="18"/>
              </w:rPr>
              <w:t>Contribuisce alla sicurezza del personale e della nave</w:t>
            </w:r>
          </w:p>
        </w:tc>
      </w:tr>
    </w:tbl>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606C36" w:rsidRDefault="00606C36" w:rsidP="00F47FA0">
      <w:pPr>
        <w:spacing w:before="60" w:after="60"/>
      </w:pPr>
    </w:p>
    <w:p w:rsidR="00F47FA0" w:rsidRDefault="00F47FA0" w:rsidP="00F47FA0">
      <w:pPr>
        <w:spacing w:before="60" w:after="60"/>
      </w:pPr>
    </w:p>
    <w:p w:rsidR="00F47FA0" w:rsidRDefault="002E7B4D" w:rsidP="009451A8">
      <w:pPr>
        <w:rPr>
          <w:rFonts w:ascii="Garamond" w:hAnsi="Garamond"/>
          <w:b/>
        </w:rPr>
      </w:pPr>
      <w:r>
        <w:rPr>
          <w:rFonts w:ascii="Garamond" w:hAnsi="Garamond"/>
          <w:b/>
        </w:rPr>
        <w:t>M</w:t>
      </w:r>
      <w:r w:rsidR="00F47FA0">
        <w:rPr>
          <w:rFonts w:ascii="Garamond" w:hAnsi="Garamond"/>
          <w:b/>
        </w:rPr>
        <w:t xml:space="preserve">ODULO N. </w:t>
      </w:r>
      <w:r w:rsidR="00E6592B">
        <w:rPr>
          <w:rFonts w:ascii="Garamond" w:hAnsi="Garamond"/>
          <w:b/>
        </w:rPr>
        <w:t>2.</w:t>
      </w:r>
      <w:r w:rsidR="00F47FA0">
        <w:rPr>
          <w:rFonts w:ascii="Garamond" w:hAnsi="Garamond"/>
          <w:b/>
        </w:rPr>
        <w:t>1</w:t>
      </w:r>
      <w:r w:rsidR="009451A8">
        <w:rPr>
          <w:rFonts w:ascii="Garamond" w:hAnsi="Garamond"/>
          <w:b/>
        </w:rPr>
        <w:t xml:space="preserve">  DIRITTO DELLA NAVIGAZIONE E ORGANISMI INTERNAZIONALI</w:t>
      </w:r>
    </w:p>
    <w:p w:rsidR="00F47FA0" w:rsidRDefault="00F47FA0" w:rsidP="00F47FA0">
      <w:r>
        <w:t xml:space="preserve">Funzione: controllo dell’operatività della nave e la cura delle persone a bordo a livello operativo </w:t>
      </w:r>
    </w:p>
    <w:p w:rsidR="00F47FA0" w:rsidRDefault="00F47FA0" w:rsidP="00F47FA0">
      <w:pPr>
        <w:rPr>
          <w:sz w:val="16"/>
          <w:szCs w:val="16"/>
        </w:rPr>
      </w:pPr>
    </w:p>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F47FA0" w:rsidTr="00C707DE">
        <w:trPr>
          <w:cantSplit/>
          <w:trHeight w:val="546"/>
          <w:jc w:val="center"/>
        </w:trPr>
        <w:tc>
          <w:tcPr>
            <w:tcW w:w="10500" w:type="dxa"/>
            <w:gridSpan w:val="2"/>
            <w:tcBorders>
              <w:top w:val="double" w:sz="4" w:space="0" w:color="auto"/>
              <w:left w:val="double" w:sz="4" w:space="0" w:color="auto"/>
              <w:bottom w:val="nil"/>
              <w:right w:val="double" w:sz="4" w:space="0" w:color="auto"/>
            </w:tcBorders>
            <w:shd w:val="clear" w:color="auto" w:fill="C0C0C0"/>
            <w:vAlign w:val="center"/>
          </w:tcPr>
          <w:p w:rsidR="00F47FA0" w:rsidRDefault="00F47FA0">
            <w:pPr>
              <w:pStyle w:val="Titolo2"/>
              <w:jc w:val="center"/>
              <w:rPr>
                <w:rFonts w:ascii="Times New Roman" w:hAnsi="Times New Roman"/>
              </w:rPr>
            </w:pPr>
            <w:r>
              <w:rPr>
                <w:rFonts w:ascii="Times New Roman" w:hAnsi="Times New Roman"/>
              </w:rPr>
              <w:t>Competenze (rif. STCW 95 Amended 2010)</w:t>
            </w:r>
          </w:p>
          <w:p w:rsidR="00F47FA0" w:rsidRDefault="00F47FA0"/>
        </w:tc>
      </w:tr>
      <w:tr w:rsidR="00F47FA0" w:rsidTr="00C707DE">
        <w:trPr>
          <w:trHeight w:val="352"/>
          <w:jc w:val="center"/>
        </w:trPr>
        <w:tc>
          <w:tcPr>
            <w:tcW w:w="10500" w:type="dxa"/>
            <w:gridSpan w:val="2"/>
            <w:tcBorders>
              <w:top w:val="nil"/>
              <w:left w:val="double" w:sz="4" w:space="0" w:color="auto"/>
              <w:bottom w:val="double" w:sz="4" w:space="0" w:color="auto"/>
              <w:right w:val="double" w:sz="4" w:space="0" w:color="auto"/>
            </w:tcBorders>
            <w:shd w:val="clear" w:color="auto" w:fill="BFBFBF"/>
            <w:vAlign w:val="center"/>
          </w:tcPr>
          <w:p w:rsidR="00F47FA0" w:rsidRDefault="00E6592B" w:rsidP="005D6CDE">
            <w:pPr>
              <w:autoSpaceDE w:val="0"/>
              <w:autoSpaceDN w:val="0"/>
              <w:adjustRightInd w:val="0"/>
              <w:jc w:val="center"/>
              <w:rPr>
                <w:b/>
              </w:rPr>
            </w:pPr>
            <w:r>
              <w:rPr>
                <w:b/>
              </w:rPr>
              <w:t xml:space="preserve">XVII </w:t>
            </w:r>
            <w:r w:rsidR="00F47FA0">
              <w:rPr>
                <w:b/>
              </w:rPr>
              <w:t xml:space="preserve">– </w:t>
            </w:r>
            <w:r w:rsidR="005D6CDE">
              <w:rPr>
                <w:b/>
              </w:rPr>
              <w:t>Controlla la conformità con i requisiti legislativi</w:t>
            </w:r>
          </w:p>
          <w:p w:rsidR="005D6CDE" w:rsidRDefault="005D6CDE" w:rsidP="005D6CDE">
            <w:pPr>
              <w:autoSpaceDE w:val="0"/>
              <w:autoSpaceDN w:val="0"/>
              <w:adjustRightInd w:val="0"/>
              <w:jc w:val="center"/>
              <w:rPr>
                <w:b/>
              </w:rPr>
            </w:pPr>
          </w:p>
        </w:tc>
      </w:tr>
      <w:tr w:rsidR="00F47FA0" w:rsidTr="00C707DE">
        <w:trPr>
          <w:trHeight w:val="1001"/>
          <w:jc w:val="center"/>
        </w:trPr>
        <w:tc>
          <w:tcPr>
            <w:tcW w:w="10500" w:type="dxa"/>
            <w:gridSpan w:val="2"/>
            <w:tcBorders>
              <w:top w:val="nil"/>
              <w:left w:val="double" w:sz="4" w:space="0" w:color="auto"/>
              <w:bottom w:val="double" w:sz="4" w:space="0" w:color="auto"/>
              <w:right w:val="double" w:sz="4" w:space="0" w:color="auto"/>
            </w:tcBorders>
            <w:shd w:val="clear" w:color="auto" w:fill="BFBFBF"/>
          </w:tcPr>
          <w:p w:rsidR="00F47FA0" w:rsidRDefault="00F47FA0">
            <w:pPr>
              <w:pStyle w:val="Titolo2"/>
              <w:spacing w:before="60"/>
              <w:ind w:left="720"/>
              <w:jc w:val="center"/>
              <w:rPr>
                <w:rFonts w:ascii="Times New Roman" w:hAnsi="Times New Roman"/>
              </w:rPr>
            </w:pPr>
            <w:r>
              <w:rPr>
                <w:rFonts w:ascii="Times New Roman" w:hAnsi="Times New Roman"/>
              </w:rPr>
              <w:t>Competenze LL GG</w:t>
            </w:r>
          </w:p>
          <w:p w:rsidR="00F47FA0" w:rsidRDefault="00F47FA0">
            <w:pPr>
              <w:pStyle w:val="Paragrafoelenco"/>
              <w:numPr>
                <w:ilvl w:val="0"/>
                <w:numId w:val="1"/>
              </w:numPr>
              <w:spacing w:after="120"/>
            </w:pPr>
            <w:r>
              <w:t xml:space="preserve">operare nel sistema di qualità nel rispetto delle normative sulla sicurezza </w:t>
            </w:r>
          </w:p>
          <w:p w:rsidR="00F47FA0" w:rsidRDefault="00F47FA0">
            <w:pPr>
              <w:pStyle w:val="Paragrafoelenco"/>
              <w:spacing w:after="120"/>
            </w:pPr>
          </w:p>
        </w:tc>
      </w:tr>
      <w:tr w:rsidR="00F47FA0" w:rsidTr="00C707DE">
        <w:trPr>
          <w:trHeight w:val="1001"/>
          <w:jc w:val="center"/>
        </w:trPr>
        <w:tc>
          <w:tcPr>
            <w:tcW w:w="10500" w:type="dxa"/>
            <w:gridSpan w:val="2"/>
            <w:tcBorders>
              <w:top w:val="double" w:sz="4" w:space="0" w:color="auto"/>
              <w:left w:val="double" w:sz="4" w:space="0" w:color="auto"/>
              <w:bottom w:val="double" w:sz="4" w:space="0" w:color="auto"/>
              <w:right w:val="double" w:sz="4" w:space="0" w:color="auto"/>
            </w:tcBorders>
            <w:shd w:val="pct25" w:color="auto" w:fill="auto"/>
          </w:tcPr>
          <w:p w:rsidR="00F47FA0" w:rsidRDefault="00F47FA0">
            <w:pPr>
              <w:pStyle w:val="Titolo2"/>
              <w:spacing w:before="60"/>
              <w:jc w:val="center"/>
              <w:rPr>
                <w:rFonts w:ascii="Calibri" w:hAnsi="Calibri"/>
              </w:rPr>
            </w:pPr>
            <w:r>
              <w:rPr>
                <w:rFonts w:ascii="Calibri" w:hAnsi="Calibri"/>
              </w:rPr>
              <w:t xml:space="preserve">Percorso formativo di Allievo Ufficiale di </w:t>
            </w:r>
            <w:r w:rsidR="00C707DE">
              <w:rPr>
                <w:rFonts w:ascii="Calibri" w:hAnsi="Calibri"/>
              </w:rPr>
              <w:t>Coperta</w:t>
            </w:r>
            <w:r>
              <w:rPr>
                <w:rFonts w:ascii="Calibri" w:hAnsi="Calibri"/>
              </w:rPr>
              <w:t xml:space="preserve"> (MIT - Decreto 19/12/2016)</w:t>
            </w:r>
          </w:p>
          <w:p w:rsidR="00F47FA0" w:rsidRDefault="00C707DE" w:rsidP="00C707DE">
            <w:pPr>
              <w:pStyle w:val="Paragrafoelenco"/>
              <w:numPr>
                <w:ilvl w:val="0"/>
                <w:numId w:val="1"/>
              </w:numPr>
              <w:ind w:right="-20"/>
            </w:pPr>
            <w:r>
              <w:t>cenni sulle Convenzioni internazionali sul settore marittimo e sulle normative vigenti</w:t>
            </w:r>
          </w:p>
        </w:tc>
      </w:tr>
      <w:tr w:rsidR="00C707DE" w:rsidTr="00C707DE">
        <w:trPr>
          <w:trHeight w:val="100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C707DE" w:rsidRDefault="00C707DE">
            <w:pPr>
              <w:pStyle w:val="Titolo2"/>
              <w:jc w:val="center"/>
              <w:rPr>
                <w:rFonts w:ascii="Times New Roman" w:hAnsi="Times New Roman"/>
                <w:sz w:val="24"/>
                <w:szCs w:val="24"/>
              </w:rPr>
            </w:pPr>
            <w:r>
              <w:rPr>
                <w:rFonts w:ascii="Times New Roman" w:hAnsi="Times New Roman"/>
                <w:sz w:val="24"/>
                <w:szCs w:val="24"/>
              </w:rPr>
              <w:t>Prerequisiti</w:t>
            </w:r>
          </w:p>
        </w:tc>
        <w:tc>
          <w:tcPr>
            <w:tcW w:w="7557" w:type="dxa"/>
            <w:tcBorders>
              <w:top w:val="single" w:sz="4" w:space="0" w:color="auto"/>
              <w:left w:val="double" w:sz="4" w:space="0" w:color="auto"/>
              <w:bottom w:val="single" w:sz="4" w:space="0" w:color="auto"/>
              <w:right w:val="double" w:sz="4" w:space="0" w:color="auto"/>
            </w:tcBorders>
            <w:vAlign w:val="center"/>
          </w:tcPr>
          <w:p w:rsidR="00C707DE" w:rsidRDefault="00C707DE" w:rsidP="006B302D">
            <w:pPr>
              <w:pStyle w:val="Paragrafoelenco"/>
              <w:suppressAutoHyphens w:val="0"/>
              <w:spacing w:line="276" w:lineRule="auto"/>
              <w:ind w:left="716"/>
              <w:jc w:val="both"/>
            </w:pPr>
          </w:p>
          <w:p w:rsidR="00C707DE" w:rsidRDefault="00C707DE" w:rsidP="00C707DE">
            <w:pPr>
              <w:pStyle w:val="Paragrafoelenco"/>
              <w:numPr>
                <w:ilvl w:val="0"/>
                <w:numId w:val="2"/>
              </w:numPr>
              <w:suppressAutoHyphens w:val="0"/>
              <w:spacing w:line="276" w:lineRule="auto"/>
              <w:jc w:val="both"/>
            </w:pPr>
            <w:r>
              <w:t>Conoscenza della gerarchia delle fo</w:t>
            </w:r>
            <w:r w:rsidR="00627A18">
              <w:t>nti del diritto</w:t>
            </w:r>
          </w:p>
          <w:p w:rsidR="00C707DE" w:rsidRDefault="00C707DE" w:rsidP="00C707DE">
            <w:pPr>
              <w:pStyle w:val="Paragrafoelenco"/>
              <w:numPr>
                <w:ilvl w:val="0"/>
                <w:numId w:val="2"/>
              </w:numPr>
              <w:suppressAutoHyphens w:val="0"/>
              <w:spacing w:line="276" w:lineRule="auto"/>
              <w:jc w:val="both"/>
            </w:pPr>
            <w:r>
              <w:t>Conoscenza della collocazione del diritto della navigazione nell’ambito dell</w:t>
            </w:r>
            <w:r w:rsidR="000F618F">
              <w:t xml:space="preserve">’ordinamento giuridico </w:t>
            </w:r>
          </w:p>
          <w:p w:rsidR="00C707DE" w:rsidRDefault="00C707DE" w:rsidP="006B302D">
            <w:pPr>
              <w:pStyle w:val="Paragrafoelenco"/>
              <w:suppressAutoHyphens w:val="0"/>
              <w:spacing w:line="276" w:lineRule="auto"/>
              <w:ind w:left="716"/>
              <w:jc w:val="both"/>
            </w:pPr>
          </w:p>
        </w:tc>
      </w:tr>
      <w:tr w:rsidR="00C707DE" w:rsidTr="00C707DE">
        <w:trPr>
          <w:trHeight w:val="950"/>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C707DE" w:rsidRDefault="00C707DE">
            <w:pPr>
              <w:pStyle w:val="Titolo2"/>
              <w:jc w:val="center"/>
              <w:rPr>
                <w:rFonts w:ascii="Times New Roman" w:hAnsi="Times New Roman"/>
                <w:sz w:val="24"/>
                <w:szCs w:val="24"/>
              </w:rPr>
            </w:pPr>
            <w:r>
              <w:rPr>
                <w:rFonts w:ascii="Times New Roman" w:hAnsi="Times New Roman"/>
                <w:sz w:val="24"/>
                <w:szCs w:val="24"/>
              </w:rPr>
              <w:t>Discipline coinvolte</w:t>
            </w:r>
          </w:p>
        </w:tc>
        <w:tc>
          <w:tcPr>
            <w:tcW w:w="7557" w:type="dxa"/>
            <w:tcBorders>
              <w:top w:val="single" w:sz="4" w:space="0" w:color="auto"/>
              <w:left w:val="double" w:sz="4" w:space="0" w:color="auto"/>
              <w:bottom w:val="single" w:sz="4" w:space="0" w:color="auto"/>
              <w:right w:val="double" w:sz="4" w:space="0" w:color="auto"/>
            </w:tcBorders>
            <w:vAlign w:val="center"/>
          </w:tcPr>
          <w:p w:rsidR="00C707DE" w:rsidRDefault="00C707DE" w:rsidP="006B302D">
            <w:pPr>
              <w:pStyle w:val="Paragrafoelenco"/>
              <w:spacing w:line="276" w:lineRule="auto"/>
              <w:jc w:val="both"/>
            </w:pPr>
          </w:p>
          <w:p w:rsidR="009451A8" w:rsidRDefault="00C707DE" w:rsidP="00C707DE">
            <w:pPr>
              <w:pStyle w:val="Paragrafoelenco"/>
              <w:numPr>
                <w:ilvl w:val="0"/>
                <w:numId w:val="3"/>
              </w:numPr>
              <w:spacing w:line="276" w:lineRule="auto"/>
              <w:jc w:val="both"/>
            </w:pPr>
            <w:r>
              <w:t>Inglese</w:t>
            </w:r>
          </w:p>
          <w:p w:rsidR="00C707DE" w:rsidRDefault="00C707DE" w:rsidP="00C707DE">
            <w:pPr>
              <w:pStyle w:val="Paragrafoelenco"/>
              <w:numPr>
                <w:ilvl w:val="0"/>
                <w:numId w:val="3"/>
              </w:numPr>
              <w:spacing w:line="276" w:lineRule="auto"/>
              <w:jc w:val="both"/>
            </w:pPr>
            <w:r>
              <w:t>Scienze della navigazione</w:t>
            </w:r>
          </w:p>
          <w:p w:rsidR="00C707DE" w:rsidRDefault="00C707DE" w:rsidP="006B302D">
            <w:pPr>
              <w:pStyle w:val="Paragrafoelenco"/>
              <w:spacing w:line="276" w:lineRule="auto"/>
              <w:jc w:val="both"/>
            </w:pPr>
          </w:p>
        </w:tc>
      </w:tr>
      <w:tr w:rsidR="00C707DE" w:rsidTr="00C707DE">
        <w:trPr>
          <w:trHeight w:val="540"/>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hideMark/>
          </w:tcPr>
          <w:p w:rsidR="00C707DE" w:rsidRPr="00D716AC" w:rsidRDefault="00D716AC">
            <w:pPr>
              <w:ind w:left="68" w:right="181"/>
              <w:jc w:val="center"/>
              <w:rPr>
                <w:smallCaps/>
                <w:color w:val="FFFFFF" w:themeColor="background1"/>
                <w:sz w:val="28"/>
                <w:szCs w:val="28"/>
              </w:rPr>
            </w:pPr>
            <w:r>
              <w:rPr>
                <w:b/>
                <w:smallCaps/>
                <w:sz w:val="28"/>
                <w:szCs w:val="28"/>
              </w:rPr>
              <w:t>Abilità</w:t>
            </w:r>
          </w:p>
        </w:tc>
      </w:tr>
      <w:tr w:rsidR="00D716AC" w:rsidTr="00C707DE">
        <w:trPr>
          <w:cantSplit/>
          <w:trHeight w:val="8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D716AC" w:rsidRDefault="00D716AC">
            <w:pPr>
              <w:pStyle w:val="Titolo2"/>
              <w:jc w:val="center"/>
              <w:rPr>
                <w:rFonts w:ascii="Times New Roman" w:hAnsi="Times New Roman"/>
                <w:sz w:val="24"/>
                <w:szCs w:val="24"/>
              </w:rPr>
            </w:pPr>
            <w:r>
              <w:rPr>
                <w:rFonts w:ascii="Times New Roman" w:hAnsi="Times New Roman"/>
                <w:sz w:val="24"/>
                <w:szCs w:val="24"/>
              </w:rPr>
              <w:t>Abilità LLGG</w:t>
            </w:r>
          </w:p>
        </w:tc>
        <w:tc>
          <w:tcPr>
            <w:tcW w:w="7557" w:type="dxa"/>
            <w:tcBorders>
              <w:top w:val="single" w:sz="4" w:space="0" w:color="auto"/>
              <w:left w:val="double" w:sz="4" w:space="0" w:color="auto"/>
              <w:bottom w:val="single" w:sz="4" w:space="0" w:color="auto"/>
              <w:right w:val="double" w:sz="4" w:space="0" w:color="auto"/>
            </w:tcBorders>
            <w:vAlign w:val="center"/>
            <w:hideMark/>
          </w:tcPr>
          <w:p w:rsidR="00D716AC" w:rsidRDefault="00D716AC" w:rsidP="00D716AC">
            <w:pPr>
              <w:pStyle w:val="Paragrafoelenco"/>
              <w:numPr>
                <w:ilvl w:val="0"/>
                <w:numId w:val="3"/>
              </w:numPr>
              <w:spacing w:before="120" w:after="120" w:line="276" w:lineRule="auto"/>
              <w:ind w:right="181"/>
              <w:jc w:val="both"/>
            </w:pPr>
            <w:r>
              <w:t>Riconoscere le principali caratteristiche del diritto della navigazione</w:t>
            </w:r>
          </w:p>
          <w:p w:rsidR="00D716AC" w:rsidRDefault="00D716AC" w:rsidP="00D716AC">
            <w:pPr>
              <w:pStyle w:val="Paragrafoelenco"/>
              <w:numPr>
                <w:ilvl w:val="0"/>
                <w:numId w:val="3"/>
              </w:numPr>
              <w:spacing w:before="120" w:after="120" w:line="276" w:lineRule="auto"/>
              <w:ind w:right="181"/>
              <w:jc w:val="both"/>
            </w:pPr>
            <w:r>
              <w:t>Descrivere i differenti organismi giuridici internazionali che regolano i sistemi di trasporto</w:t>
            </w:r>
            <w:r w:rsidR="000F618F">
              <w:t xml:space="preserve"> marittimo</w:t>
            </w:r>
          </w:p>
        </w:tc>
      </w:tr>
      <w:tr w:rsidR="00D716AC" w:rsidTr="00C707DE">
        <w:trPr>
          <w:cantSplit/>
          <w:trHeight w:val="551"/>
          <w:jc w:val="center"/>
        </w:trPr>
        <w:tc>
          <w:tcPr>
            <w:tcW w:w="2943" w:type="dxa"/>
            <w:tcBorders>
              <w:top w:val="single" w:sz="4" w:space="0" w:color="auto"/>
              <w:left w:val="double" w:sz="4" w:space="0" w:color="auto"/>
              <w:bottom w:val="double" w:sz="4" w:space="0" w:color="auto"/>
              <w:right w:val="double" w:sz="4" w:space="0" w:color="auto"/>
            </w:tcBorders>
            <w:vAlign w:val="center"/>
            <w:hideMark/>
          </w:tcPr>
          <w:p w:rsidR="00D716AC" w:rsidRDefault="00D716AC" w:rsidP="00D716AC">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w:t>
            </w:r>
          </w:p>
          <w:p w:rsidR="00D716AC" w:rsidRDefault="00D716AC" w:rsidP="00D716AC">
            <w:pPr>
              <w:pStyle w:val="Titolo2"/>
              <w:spacing w:line="276" w:lineRule="auto"/>
              <w:jc w:val="center"/>
              <w:rPr>
                <w:rFonts w:ascii="Times New Roman" w:hAnsi="Times New Roman"/>
                <w:sz w:val="24"/>
                <w:szCs w:val="24"/>
              </w:rPr>
            </w:pPr>
            <w:r>
              <w:rPr>
                <w:rFonts w:ascii="Times New Roman" w:hAnsi="Times New Roman"/>
                <w:sz w:val="24"/>
                <w:szCs w:val="24"/>
              </w:rPr>
              <w:t>da formulare</w:t>
            </w:r>
          </w:p>
          <w:p w:rsidR="00D716AC" w:rsidRDefault="00D716AC" w:rsidP="00D716AC"/>
          <w:p w:rsidR="00D716AC" w:rsidRDefault="00D716AC" w:rsidP="00D716AC"/>
          <w:p w:rsidR="00D716AC" w:rsidRDefault="00D716AC">
            <w:pPr>
              <w:pStyle w:val="Titolo2"/>
              <w:jc w:val="center"/>
              <w:rPr>
                <w:rFonts w:ascii="Times New Roman" w:hAnsi="Times New Roman"/>
                <w:sz w:val="24"/>
                <w:szCs w:val="24"/>
              </w:rPr>
            </w:pPr>
          </w:p>
        </w:tc>
        <w:tc>
          <w:tcPr>
            <w:tcW w:w="7557" w:type="dxa"/>
            <w:tcBorders>
              <w:top w:val="single" w:sz="4" w:space="0" w:color="auto"/>
              <w:left w:val="double" w:sz="4" w:space="0" w:color="auto"/>
              <w:bottom w:val="double" w:sz="4" w:space="0" w:color="auto"/>
              <w:right w:val="double" w:sz="4" w:space="0" w:color="auto"/>
            </w:tcBorders>
            <w:vAlign w:val="center"/>
          </w:tcPr>
          <w:p w:rsidR="00D716AC" w:rsidRDefault="00D716AC" w:rsidP="006B302D">
            <w:pPr>
              <w:pStyle w:val="NormaleWeb"/>
              <w:spacing w:before="0" w:beforeAutospacing="0" w:after="0" w:afterAutospacing="0" w:line="0" w:lineRule="atLeast"/>
              <w:ind w:left="537"/>
              <w:rPr>
                <w:lang w:eastAsia="en-US"/>
              </w:rPr>
            </w:pPr>
          </w:p>
          <w:p w:rsidR="00D716AC" w:rsidRDefault="00D716AC" w:rsidP="00D716AC">
            <w:pPr>
              <w:pStyle w:val="NormaleWeb"/>
              <w:numPr>
                <w:ilvl w:val="0"/>
                <w:numId w:val="18"/>
              </w:numPr>
              <w:spacing w:before="0" w:beforeAutospacing="0" w:after="0" w:afterAutospacing="0" w:line="276" w:lineRule="auto"/>
              <w:ind w:left="749" w:hanging="425"/>
              <w:rPr>
                <w:lang w:eastAsia="en-US"/>
              </w:rPr>
            </w:pPr>
            <w:r>
              <w:rPr>
                <w:lang w:eastAsia="en-US"/>
              </w:rPr>
              <w:t xml:space="preserve">Saper riconoscere le principali caratteristiche del diritto della navigazione </w:t>
            </w:r>
          </w:p>
          <w:p w:rsidR="00D716AC" w:rsidRDefault="00D716AC" w:rsidP="00D716AC">
            <w:pPr>
              <w:pStyle w:val="Paragrafoelenco"/>
              <w:numPr>
                <w:ilvl w:val="0"/>
                <w:numId w:val="18"/>
              </w:numPr>
              <w:suppressAutoHyphens w:val="0"/>
              <w:autoSpaceDE w:val="0"/>
              <w:autoSpaceDN w:val="0"/>
              <w:spacing w:line="276" w:lineRule="auto"/>
              <w:ind w:left="749" w:right="282" w:hanging="425"/>
              <w:jc w:val="both"/>
            </w:pPr>
            <w:r>
              <w:t>Saper individuare i diversi organismi giuridici internazionali e la relativa produzione normativa di settore</w:t>
            </w:r>
          </w:p>
          <w:p w:rsidR="00AB217E" w:rsidRDefault="00AB217E" w:rsidP="00D716AC">
            <w:pPr>
              <w:pStyle w:val="Paragrafoelenco"/>
              <w:numPr>
                <w:ilvl w:val="0"/>
                <w:numId w:val="18"/>
              </w:numPr>
              <w:suppressAutoHyphens w:val="0"/>
              <w:autoSpaceDE w:val="0"/>
              <w:autoSpaceDN w:val="0"/>
              <w:spacing w:line="276" w:lineRule="auto"/>
              <w:ind w:left="749" w:right="282" w:hanging="425"/>
              <w:jc w:val="both"/>
            </w:pPr>
            <w:r>
              <w:t>Saper applicare le normative nazionali ed internazionali ed trasporto marittimo</w:t>
            </w:r>
          </w:p>
          <w:p w:rsidR="00D716AC" w:rsidRDefault="00D716AC" w:rsidP="00D716AC">
            <w:pPr>
              <w:pStyle w:val="Paragrafoelenco"/>
              <w:numPr>
                <w:ilvl w:val="0"/>
                <w:numId w:val="18"/>
              </w:numPr>
              <w:suppressAutoHyphens w:val="0"/>
              <w:autoSpaceDE w:val="0"/>
              <w:autoSpaceDN w:val="0"/>
              <w:ind w:left="749" w:right="-1" w:hanging="425"/>
              <w:jc w:val="both"/>
            </w:pPr>
            <w:r>
              <w:t>Saper riconoscere il regime giuridico applicabile allo spazio marino  preso in considerazione</w:t>
            </w:r>
          </w:p>
          <w:p w:rsidR="00D716AC" w:rsidRDefault="00D716AC" w:rsidP="006B302D">
            <w:pPr>
              <w:pStyle w:val="Paragrafoelenco"/>
              <w:suppressAutoHyphens w:val="0"/>
              <w:autoSpaceDE w:val="0"/>
              <w:autoSpaceDN w:val="0"/>
              <w:ind w:left="749" w:right="-1"/>
              <w:jc w:val="both"/>
            </w:pPr>
          </w:p>
          <w:p w:rsidR="00D716AC" w:rsidRDefault="00D716AC" w:rsidP="006B302D">
            <w:pPr>
              <w:pStyle w:val="Paragrafoelenco"/>
              <w:suppressAutoHyphens w:val="0"/>
              <w:autoSpaceDE w:val="0"/>
              <w:autoSpaceDN w:val="0"/>
              <w:spacing w:line="276" w:lineRule="auto"/>
              <w:ind w:left="749" w:right="-1" w:hanging="425"/>
              <w:jc w:val="both"/>
            </w:pPr>
          </w:p>
          <w:p w:rsidR="00D716AC" w:rsidRDefault="00D716AC" w:rsidP="006B302D">
            <w:pPr>
              <w:pStyle w:val="Paragrafoelenco"/>
              <w:suppressAutoHyphens w:val="0"/>
              <w:autoSpaceDE w:val="0"/>
              <w:autoSpaceDN w:val="0"/>
              <w:spacing w:line="276" w:lineRule="auto"/>
              <w:ind w:left="749" w:right="282" w:hanging="425"/>
              <w:jc w:val="both"/>
            </w:pPr>
          </w:p>
          <w:p w:rsidR="00D716AC" w:rsidRDefault="00D716AC" w:rsidP="006B302D">
            <w:pPr>
              <w:pStyle w:val="Paragrafoelenco"/>
              <w:suppressAutoHyphens w:val="0"/>
              <w:autoSpaceDE w:val="0"/>
              <w:autoSpaceDN w:val="0"/>
              <w:spacing w:line="276" w:lineRule="auto"/>
              <w:ind w:left="537" w:right="282"/>
              <w:jc w:val="both"/>
            </w:pPr>
          </w:p>
        </w:tc>
      </w:tr>
    </w:tbl>
    <w:p w:rsidR="00F47FA0" w:rsidRDefault="00F47FA0" w:rsidP="00F47FA0"/>
    <w:p w:rsidR="00F47FA0" w:rsidRDefault="00F47FA0" w:rsidP="00F47FA0"/>
    <w:p w:rsidR="00F47FA0" w:rsidRDefault="00F47FA0" w:rsidP="00F47FA0"/>
    <w:p w:rsidR="00F47FA0" w:rsidRDefault="00F47FA0" w:rsidP="00F47FA0"/>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D716AC" w:rsidTr="006B302D">
        <w:trPr>
          <w:trHeight w:val="633"/>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tcPr>
          <w:p w:rsidR="00D716AC" w:rsidRDefault="00D716AC" w:rsidP="006B302D">
            <w:pPr>
              <w:spacing w:line="276" w:lineRule="auto"/>
            </w:pPr>
          </w:p>
          <w:p w:rsidR="00D716AC" w:rsidRDefault="00D716AC" w:rsidP="006B302D">
            <w:pPr>
              <w:spacing w:before="60" w:after="60" w:line="276" w:lineRule="auto"/>
              <w:ind w:left="68" w:right="181"/>
              <w:jc w:val="center"/>
              <w:rPr>
                <w:b/>
                <w:smallCaps/>
                <w:sz w:val="28"/>
                <w:szCs w:val="28"/>
              </w:rPr>
            </w:pPr>
            <w:r>
              <w:rPr>
                <w:b/>
                <w:smallCaps/>
                <w:sz w:val="28"/>
                <w:szCs w:val="28"/>
              </w:rPr>
              <w:t>Conoscenze</w:t>
            </w:r>
          </w:p>
        </w:tc>
      </w:tr>
      <w:tr w:rsidR="00D716AC" w:rsidTr="006B302D">
        <w:trPr>
          <w:trHeight w:val="95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D716AC" w:rsidRDefault="00D716AC"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Conoscenze LLGG </w:t>
            </w:r>
          </w:p>
        </w:tc>
        <w:tc>
          <w:tcPr>
            <w:tcW w:w="7557" w:type="dxa"/>
            <w:tcBorders>
              <w:top w:val="single" w:sz="4" w:space="0" w:color="auto"/>
              <w:left w:val="double" w:sz="4" w:space="0" w:color="auto"/>
              <w:bottom w:val="single" w:sz="4" w:space="0" w:color="auto"/>
              <w:right w:val="double" w:sz="4" w:space="0" w:color="auto"/>
            </w:tcBorders>
            <w:vAlign w:val="center"/>
          </w:tcPr>
          <w:p w:rsidR="00D716AC" w:rsidRDefault="00D716AC" w:rsidP="006B302D">
            <w:pPr>
              <w:spacing w:line="276" w:lineRule="auto"/>
              <w:ind w:left="720"/>
              <w:jc w:val="both"/>
            </w:pPr>
          </w:p>
          <w:p w:rsidR="00D716AC" w:rsidRDefault="00D716AC" w:rsidP="00D716AC">
            <w:pPr>
              <w:numPr>
                <w:ilvl w:val="0"/>
                <w:numId w:val="5"/>
              </w:numPr>
              <w:spacing w:line="276" w:lineRule="auto"/>
              <w:jc w:val="both"/>
            </w:pPr>
            <w:r>
              <w:t>Fonti del diritto internazionale del sistema dei trasporti e della navigazione</w:t>
            </w:r>
          </w:p>
          <w:p w:rsidR="00D716AC" w:rsidRDefault="00D716AC" w:rsidP="00D716AC">
            <w:pPr>
              <w:numPr>
                <w:ilvl w:val="0"/>
                <w:numId w:val="5"/>
              </w:numPr>
              <w:spacing w:line="276" w:lineRule="auto"/>
              <w:jc w:val="both"/>
            </w:pPr>
            <w:r>
              <w:t>Codice della navigazione</w:t>
            </w:r>
          </w:p>
          <w:p w:rsidR="00D716AC" w:rsidRDefault="00D716AC" w:rsidP="00D716AC">
            <w:pPr>
              <w:numPr>
                <w:ilvl w:val="0"/>
                <w:numId w:val="5"/>
              </w:numPr>
              <w:spacing w:line="276" w:lineRule="auto"/>
              <w:jc w:val="both"/>
            </w:pPr>
            <w:r>
              <w:t>Organismi internazionali e normativa di settore prevista da Convenzioni internazionali, codici, leggi comunitarie e nazionali</w:t>
            </w:r>
          </w:p>
          <w:p w:rsidR="00D716AC" w:rsidRDefault="00D716AC" w:rsidP="006B302D">
            <w:pPr>
              <w:spacing w:line="276" w:lineRule="auto"/>
              <w:ind w:left="720"/>
              <w:jc w:val="both"/>
            </w:pPr>
          </w:p>
        </w:tc>
      </w:tr>
      <w:tr w:rsidR="00D716AC" w:rsidTr="006B302D">
        <w:trPr>
          <w:trHeight w:val="5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D716AC" w:rsidRDefault="00D716AC" w:rsidP="006B302D">
            <w:pPr>
              <w:pStyle w:val="Titolo2"/>
              <w:spacing w:line="276" w:lineRule="auto"/>
              <w:jc w:val="center"/>
              <w:rPr>
                <w:rFonts w:ascii="Times New Roman" w:hAnsi="Times New Roman"/>
                <w:sz w:val="24"/>
                <w:szCs w:val="24"/>
              </w:rPr>
            </w:pPr>
            <w:r>
              <w:rPr>
                <w:rFonts w:ascii="Times New Roman" w:hAnsi="Times New Roman"/>
                <w:sz w:val="24"/>
                <w:szCs w:val="24"/>
              </w:rPr>
              <w:t>Conoscenze</w:t>
            </w:r>
          </w:p>
          <w:p w:rsidR="00D716AC" w:rsidRDefault="00D716AC"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57" w:type="dxa"/>
            <w:tcBorders>
              <w:top w:val="single" w:sz="4" w:space="0" w:color="auto"/>
              <w:left w:val="double" w:sz="4" w:space="0" w:color="auto"/>
              <w:bottom w:val="single" w:sz="4" w:space="0" w:color="auto"/>
              <w:right w:val="double" w:sz="4" w:space="0" w:color="auto"/>
            </w:tcBorders>
            <w:vAlign w:val="center"/>
          </w:tcPr>
          <w:p w:rsidR="00D716AC" w:rsidRPr="00080FFD" w:rsidRDefault="00D716AC" w:rsidP="006B302D">
            <w:pPr>
              <w:tabs>
                <w:tab w:val="left" w:pos="0"/>
              </w:tabs>
              <w:suppressAutoHyphens w:val="0"/>
              <w:autoSpaceDE w:val="0"/>
              <w:autoSpaceDN w:val="0"/>
              <w:jc w:val="both"/>
            </w:pPr>
          </w:p>
          <w:p w:rsidR="00D716AC" w:rsidRPr="009D4B6D" w:rsidRDefault="00D716AC" w:rsidP="006B302D">
            <w:pPr>
              <w:ind w:left="284" w:hanging="284"/>
              <w:jc w:val="both"/>
            </w:pPr>
          </w:p>
          <w:p w:rsidR="00D716AC" w:rsidRPr="007E53F5" w:rsidRDefault="00D716AC" w:rsidP="00D716AC">
            <w:pPr>
              <w:pStyle w:val="Paragrafoelenco"/>
              <w:numPr>
                <w:ilvl w:val="0"/>
                <w:numId w:val="19"/>
              </w:numPr>
              <w:jc w:val="both"/>
            </w:pPr>
            <w:r>
              <w:t>Definizione del d</w:t>
            </w:r>
            <w:r w:rsidRPr="007E53F5">
              <w:t>iritto della navigazione,</w:t>
            </w:r>
            <w:r>
              <w:t xml:space="preserve"> sua collocazione e ambiti di applicazione</w:t>
            </w:r>
          </w:p>
          <w:p w:rsidR="00D716AC" w:rsidRPr="007E53F5" w:rsidRDefault="00D716AC" w:rsidP="00D716AC">
            <w:pPr>
              <w:pStyle w:val="Paragrafoelenco"/>
              <w:numPr>
                <w:ilvl w:val="0"/>
                <w:numId w:val="19"/>
              </w:numPr>
              <w:jc w:val="both"/>
            </w:pPr>
            <w:r w:rsidRPr="007E53F5">
              <w:t>Caratteristiche del diritto della navigazione: specialità, autonomia legislativa, autonomia giuridica, autonomia scientifica, unitarietà,  unif</w:t>
            </w:r>
            <w:r>
              <w:t>ormità, origine consuetudinaria</w:t>
            </w:r>
          </w:p>
          <w:p w:rsidR="00D716AC" w:rsidRPr="007E53F5" w:rsidRDefault="00D716AC" w:rsidP="00D716AC">
            <w:pPr>
              <w:pStyle w:val="Paragrafoelenco"/>
              <w:numPr>
                <w:ilvl w:val="0"/>
                <w:numId w:val="19"/>
              </w:numPr>
              <w:jc w:val="both"/>
            </w:pPr>
            <w:r w:rsidRPr="007E53F5">
              <w:t>Gerarchia delle fonti del diritto d</w:t>
            </w:r>
            <w:r>
              <w:t>ella navigazione e loro analisi</w:t>
            </w:r>
          </w:p>
          <w:p w:rsidR="00D716AC" w:rsidRDefault="00D716AC" w:rsidP="00D716AC">
            <w:pPr>
              <w:pStyle w:val="Paragrafoelenco"/>
              <w:numPr>
                <w:ilvl w:val="0"/>
                <w:numId w:val="19"/>
              </w:numPr>
              <w:jc w:val="both"/>
            </w:pPr>
            <w:r>
              <w:t>Fonti interne e fonti esterne</w:t>
            </w:r>
          </w:p>
          <w:p w:rsidR="00D716AC" w:rsidRPr="00080FFD" w:rsidRDefault="00D716AC" w:rsidP="00D716AC">
            <w:pPr>
              <w:pStyle w:val="Paragrafoelenco"/>
              <w:numPr>
                <w:ilvl w:val="0"/>
                <w:numId w:val="19"/>
              </w:numPr>
              <w:tabs>
                <w:tab w:val="left" w:pos="0"/>
              </w:tabs>
              <w:suppressAutoHyphens w:val="0"/>
              <w:autoSpaceDE w:val="0"/>
              <w:autoSpaceDN w:val="0"/>
              <w:jc w:val="both"/>
            </w:pPr>
            <w:r>
              <w:t>Organismi</w:t>
            </w:r>
            <w:r w:rsidRPr="00080FFD">
              <w:t xml:space="preserve"> internazionali</w:t>
            </w:r>
            <w:r>
              <w:t>: IMO,ILO, WHO</w:t>
            </w:r>
            <w:r w:rsidR="006B302D">
              <w:t>,</w:t>
            </w:r>
            <w:r>
              <w:t xml:space="preserve">produzione </w:t>
            </w:r>
            <w:r w:rsidRPr="00080FFD">
              <w:t>normativa di settore</w:t>
            </w:r>
            <w:r w:rsidR="00C50ADF">
              <w:t xml:space="preserve"> in particolare le principali convenzioni IMO</w:t>
            </w:r>
          </w:p>
          <w:p w:rsidR="00D716AC" w:rsidRPr="007E53F5" w:rsidRDefault="00D716AC" w:rsidP="00D716AC">
            <w:pPr>
              <w:pStyle w:val="Paragrafoelenco"/>
              <w:numPr>
                <w:ilvl w:val="0"/>
                <w:numId w:val="19"/>
              </w:numPr>
              <w:jc w:val="both"/>
            </w:pPr>
            <w:r>
              <w:t xml:space="preserve">UNCLOS: </w:t>
            </w:r>
            <w:r w:rsidRPr="007E53F5">
              <w:t>mare territoriale, zona conti</w:t>
            </w:r>
            <w:r>
              <w:t xml:space="preserve">gua, zona archeologica, zona </w:t>
            </w:r>
            <w:r w:rsidRPr="007E53F5">
              <w:t>economica esclusiva, piat</w:t>
            </w:r>
            <w:r>
              <w:t>taforma continentale, alto mare</w:t>
            </w:r>
          </w:p>
          <w:p w:rsidR="00D716AC" w:rsidRPr="007E53F5" w:rsidRDefault="00D716AC" w:rsidP="00D716AC">
            <w:pPr>
              <w:pStyle w:val="Paragrafoelenco"/>
              <w:numPr>
                <w:ilvl w:val="0"/>
                <w:numId w:val="19"/>
              </w:numPr>
              <w:tabs>
                <w:tab w:val="left" w:pos="0"/>
              </w:tabs>
              <w:jc w:val="both"/>
            </w:pPr>
            <w:r w:rsidRPr="007E53F5">
              <w:t>Diritto di passaggio inoffensivo, diritto di v</w:t>
            </w:r>
            <w:r>
              <w:t>isita e diritto di inseguimento</w:t>
            </w:r>
          </w:p>
          <w:p w:rsidR="00D716AC" w:rsidRDefault="00D716AC" w:rsidP="00D716AC">
            <w:pPr>
              <w:pStyle w:val="Paragrafoelenco"/>
              <w:numPr>
                <w:ilvl w:val="0"/>
                <w:numId w:val="19"/>
              </w:numPr>
              <w:tabs>
                <w:tab w:val="left" w:pos="0"/>
              </w:tabs>
              <w:jc w:val="both"/>
            </w:pPr>
            <w:r w:rsidRPr="007E53F5">
              <w:t>Il mare territoriale nell’ordinamento italiano: linea di base normale e linea di base diri</w:t>
            </w:r>
            <w:r>
              <w:t>tta</w:t>
            </w:r>
          </w:p>
          <w:p w:rsidR="00D716AC" w:rsidRDefault="00D716AC" w:rsidP="00D716AC">
            <w:pPr>
              <w:pStyle w:val="Paragrafoelenco"/>
              <w:numPr>
                <w:ilvl w:val="0"/>
                <w:numId w:val="19"/>
              </w:numPr>
              <w:tabs>
                <w:tab w:val="left" w:pos="709"/>
              </w:tabs>
              <w:jc w:val="both"/>
            </w:pPr>
            <w:r>
              <w:t>Normativa comunitaria e nazionale di settore</w:t>
            </w:r>
          </w:p>
          <w:p w:rsidR="00D716AC" w:rsidRDefault="00D716AC" w:rsidP="006B302D">
            <w:pPr>
              <w:ind w:left="253"/>
              <w:jc w:val="both"/>
            </w:pPr>
          </w:p>
          <w:p w:rsidR="00D716AC" w:rsidRDefault="00D716AC" w:rsidP="006B302D">
            <w:pPr>
              <w:spacing w:line="276" w:lineRule="auto"/>
              <w:ind w:left="142" w:firstLine="570"/>
              <w:jc w:val="both"/>
              <w:rPr>
                <w:lang w:eastAsia="en-US"/>
              </w:rPr>
            </w:pPr>
          </w:p>
        </w:tc>
      </w:tr>
      <w:tr w:rsidR="00D716AC" w:rsidTr="006B302D">
        <w:trPr>
          <w:trHeight w:val="1600"/>
          <w:jc w:val="center"/>
        </w:trPr>
        <w:tc>
          <w:tcPr>
            <w:tcW w:w="2943" w:type="dxa"/>
            <w:tcBorders>
              <w:top w:val="single" w:sz="4" w:space="0" w:color="auto"/>
              <w:left w:val="double" w:sz="4" w:space="0" w:color="auto"/>
              <w:bottom w:val="double" w:sz="4" w:space="0" w:color="auto"/>
              <w:right w:val="double" w:sz="4" w:space="0" w:color="auto"/>
            </w:tcBorders>
            <w:vAlign w:val="center"/>
            <w:hideMark/>
          </w:tcPr>
          <w:p w:rsidR="00D716AC" w:rsidRDefault="00D716AC" w:rsidP="006B302D">
            <w:pPr>
              <w:pStyle w:val="Titolo2"/>
              <w:spacing w:line="276" w:lineRule="auto"/>
              <w:jc w:val="center"/>
              <w:rPr>
                <w:rFonts w:ascii="Times New Roman" w:hAnsi="Times New Roman"/>
                <w:sz w:val="24"/>
                <w:szCs w:val="24"/>
              </w:rPr>
            </w:pPr>
            <w:r>
              <w:rPr>
                <w:rFonts w:ascii="Times New Roman" w:hAnsi="Times New Roman"/>
                <w:sz w:val="24"/>
                <w:szCs w:val="24"/>
              </w:rPr>
              <w:t>Contenuti disciplinari minimi</w:t>
            </w:r>
          </w:p>
        </w:tc>
        <w:tc>
          <w:tcPr>
            <w:tcW w:w="7557" w:type="dxa"/>
            <w:tcBorders>
              <w:top w:val="single" w:sz="4" w:space="0" w:color="auto"/>
              <w:left w:val="double" w:sz="4" w:space="0" w:color="auto"/>
              <w:bottom w:val="double" w:sz="4" w:space="0" w:color="auto"/>
              <w:right w:val="double" w:sz="4" w:space="0" w:color="auto"/>
            </w:tcBorders>
            <w:vAlign w:val="center"/>
          </w:tcPr>
          <w:p w:rsidR="00D716AC" w:rsidRDefault="00D716AC" w:rsidP="006B302D">
            <w:pPr>
              <w:spacing w:line="276" w:lineRule="auto"/>
              <w:ind w:left="720"/>
              <w:jc w:val="both"/>
            </w:pPr>
          </w:p>
          <w:p w:rsidR="00D716AC" w:rsidRDefault="00106BD8" w:rsidP="00D716AC">
            <w:pPr>
              <w:numPr>
                <w:ilvl w:val="0"/>
                <w:numId w:val="5"/>
              </w:numPr>
              <w:spacing w:line="276" w:lineRule="auto"/>
              <w:jc w:val="both"/>
            </w:pPr>
            <w:r>
              <w:t xml:space="preserve">Il </w:t>
            </w:r>
            <w:r w:rsidR="00D716AC">
              <w:t xml:space="preserve"> diritto della navigazione</w:t>
            </w:r>
            <w:r>
              <w:t xml:space="preserve"> e le sue fonti</w:t>
            </w:r>
          </w:p>
          <w:p w:rsidR="00D716AC" w:rsidRDefault="00D716AC" w:rsidP="00D716AC">
            <w:pPr>
              <w:numPr>
                <w:ilvl w:val="0"/>
                <w:numId w:val="5"/>
              </w:numPr>
              <w:spacing w:line="276" w:lineRule="auto"/>
              <w:jc w:val="both"/>
            </w:pPr>
            <w:r>
              <w:t>Analisi delle diverse tipologie di fonti con particolar</w:t>
            </w:r>
            <w:r w:rsidR="00704FBB">
              <w:t>e riguardo alle convenzioni IMO (cenni)</w:t>
            </w:r>
            <w:r>
              <w:t xml:space="preserve"> </w:t>
            </w:r>
          </w:p>
          <w:p w:rsidR="00D716AC" w:rsidRDefault="00D716AC" w:rsidP="00D716AC">
            <w:pPr>
              <w:numPr>
                <w:ilvl w:val="0"/>
                <w:numId w:val="5"/>
              </w:numPr>
              <w:spacing w:line="276" w:lineRule="auto"/>
              <w:jc w:val="both"/>
            </w:pPr>
            <w:r>
              <w:t>Regime giuridico dei  mari</w:t>
            </w:r>
          </w:p>
          <w:p w:rsidR="00D716AC" w:rsidRDefault="00D716AC" w:rsidP="006B302D">
            <w:pPr>
              <w:spacing w:line="276" w:lineRule="auto"/>
              <w:ind w:left="720"/>
              <w:jc w:val="both"/>
            </w:pPr>
          </w:p>
        </w:tc>
      </w:tr>
    </w:tbl>
    <w:p w:rsidR="000117B4" w:rsidRPr="00EC4E94" w:rsidRDefault="000117B4" w:rsidP="000117B4">
      <w:pPr>
        <w:rPr>
          <w:b/>
        </w:rPr>
      </w:pPr>
    </w:p>
    <w:p w:rsidR="00F47FA0" w:rsidRDefault="00F47FA0" w:rsidP="00F47FA0"/>
    <w:p w:rsidR="00F47FA0" w:rsidRDefault="00F47FA0" w:rsidP="00F47FA0"/>
    <w:tbl>
      <w:tblPr>
        <w:tblpPr w:leftFromText="141" w:rightFromText="141" w:vertAnchor="text" w:horzAnchor="margin" w:tblpY="-426"/>
        <w:tblW w:w="994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758"/>
        <w:gridCol w:w="7"/>
        <w:gridCol w:w="1485"/>
        <w:gridCol w:w="409"/>
        <w:gridCol w:w="1486"/>
        <w:gridCol w:w="153"/>
        <w:gridCol w:w="11"/>
        <w:gridCol w:w="1731"/>
        <w:gridCol w:w="1895"/>
        <w:gridCol w:w="10"/>
      </w:tblGrid>
      <w:tr w:rsidR="00F47FA0">
        <w:trPr>
          <w:trHeight w:val="309"/>
        </w:trPr>
        <w:tc>
          <w:tcPr>
            <w:tcW w:w="2757" w:type="dxa"/>
            <w:vMerge w:val="restart"/>
            <w:tcBorders>
              <w:top w:val="double" w:sz="4" w:space="0" w:color="auto"/>
              <w:left w:val="double" w:sz="4" w:space="0" w:color="auto"/>
              <w:bottom w:val="single" w:sz="4" w:space="0" w:color="auto"/>
              <w:right w:val="sing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lastRenderedPageBreak/>
              <w:t>Impegno Orario</w:t>
            </w:r>
          </w:p>
        </w:tc>
        <w:tc>
          <w:tcPr>
            <w:tcW w:w="1901" w:type="dxa"/>
            <w:gridSpan w:val="3"/>
            <w:tcBorders>
              <w:top w:val="double" w:sz="4" w:space="0" w:color="auto"/>
              <w:left w:val="double" w:sz="4" w:space="0" w:color="auto"/>
              <w:bottom w:val="single" w:sz="4" w:space="0" w:color="auto"/>
              <w:right w:val="single" w:sz="4" w:space="0" w:color="auto"/>
            </w:tcBorders>
            <w:vAlign w:val="center"/>
            <w:hideMark/>
          </w:tcPr>
          <w:p w:rsidR="00F47FA0" w:rsidRDefault="00F47FA0">
            <w:pPr>
              <w:ind w:left="170"/>
              <w:rPr>
                <w:sz w:val="20"/>
              </w:rPr>
            </w:pPr>
            <w:r>
              <w:rPr>
                <w:sz w:val="20"/>
              </w:rPr>
              <w:t xml:space="preserve">Durata in ore </w:t>
            </w:r>
          </w:p>
        </w:tc>
        <w:tc>
          <w:tcPr>
            <w:tcW w:w="5286" w:type="dxa"/>
            <w:gridSpan w:val="6"/>
            <w:tcBorders>
              <w:top w:val="double" w:sz="4" w:space="0" w:color="auto"/>
              <w:left w:val="single" w:sz="4" w:space="0" w:color="auto"/>
              <w:bottom w:val="single" w:sz="4" w:space="0" w:color="auto"/>
              <w:right w:val="double" w:sz="4" w:space="0" w:color="auto"/>
            </w:tcBorders>
            <w:vAlign w:val="center"/>
            <w:hideMark/>
          </w:tcPr>
          <w:p w:rsidR="00F47FA0" w:rsidRDefault="00BF4800" w:rsidP="009451A8">
            <w:pPr>
              <w:rPr>
                <w:sz w:val="20"/>
              </w:rPr>
            </w:pPr>
            <w:r>
              <w:rPr>
                <w:sz w:val="20"/>
              </w:rPr>
              <w:t>Ore 14</w:t>
            </w:r>
            <w:r w:rsidR="00F47FA0">
              <w:rPr>
                <w:sz w:val="20"/>
              </w:rPr>
              <w:t xml:space="preserve">  – modulo </w:t>
            </w:r>
            <w:r w:rsidR="009451A8">
              <w:rPr>
                <w:sz w:val="20"/>
              </w:rPr>
              <w:t>2.</w:t>
            </w:r>
            <w:r w:rsidR="00F47FA0">
              <w:rPr>
                <w:sz w:val="20"/>
              </w:rPr>
              <w:t xml:space="preserve">1 </w:t>
            </w:r>
            <w:r w:rsidR="009451A8">
              <w:rPr>
                <w:sz w:val="20"/>
              </w:rPr>
              <w:t>Diritto della navigazione e organismi   internazionali</w:t>
            </w:r>
          </w:p>
        </w:tc>
      </w:tr>
      <w:tr w:rsidR="00F47FA0">
        <w:trPr>
          <w:gridAfter w:val="1"/>
          <w:wAfter w:w="10" w:type="dxa"/>
          <w:trHeight w:val="643"/>
        </w:trPr>
        <w:tc>
          <w:tcPr>
            <w:tcW w:w="300" w:type="dxa"/>
            <w:vMerge/>
            <w:tcBorders>
              <w:top w:val="double" w:sz="4" w:space="0" w:color="auto"/>
              <w:left w:val="double" w:sz="4" w:space="0" w:color="auto"/>
              <w:bottom w:val="single" w:sz="4" w:space="0" w:color="auto"/>
              <w:right w:val="single" w:sz="4" w:space="0" w:color="auto"/>
            </w:tcBorders>
            <w:vAlign w:val="center"/>
            <w:hideMark/>
          </w:tcPr>
          <w:p w:rsidR="00F47FA0" w:rsidRDefault="00F47FA0">
            <w:pPr>
              <w:suppressAutoHyphens w:val="0"/>
              <w:rPr>
                <w:b/>
                <w:bCs/>
                <w:i/>
                <w:iCs/>
                <w:sz w:val="20"/>
              </w:rPr>
            </w:pPr>
          </w:p>
        </w:tc>
        <w:tc>
          <w:tcPr>
            <w:tcW w:w="1492" w:type="dxa"/>
            <w:gridSpan w:val="2"/>
            <w:tcBorders>
              <w:top w:val="single" w:sz="4" w:space="0" w:color="auto"/>
              <w:left w:val="double" w:sz="4" w:space="0" w:color="auto"/>
              <w:bottom w:val="single" w:sz="4" w:space="0" w:color="auto"/>
              <w:right w:val="single" w:sz="4" w:space="0" w:color="auto"/>
            </w:tcBorders>
            <w:vAlign w:val="center"/>
            <w:hideMark/>
          </w:tcPr>
          <w:p w:rsidR="00F47FA0" w:rsidRDefault="00F47FA0">
            <w:pPr>
              <w:ind w:left="170"/>
              <w:jc w:val="center"/>
              <w:rPr>
                <w:sz w:val="20"/>
              </w:rPr>
            </w:pPr>
            <w:r>
              <w:rPr>
                <w:sz w:val="20"/>
              </w:rPr>
              <w:t>Periodo</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rsidR="00F47FA0" w:rsidRPr="004B4BA0" w:rsidRDefault="00F47FA0">
            <w:pPr>
              <w:pStyle w:val="Paragrafoelenco"/>
              <w:numPr>
                <w:ilvl w:val="0"/>
                <w:numId w:val="7"/>
              </w:numPr>
              <w:rPr>
                <w:b/>
                <w:sz w:val="20"/>
              </w:rPr>
            </w:pPr>
            <w:r w:rsidRPr="004B4BA0">
              <w:rPr>
                <w:b/>
                <w:sz w:val="20"/>
              </w:rPr>
              <w:t>Settembre</w:t>
            </w:r>
          </w:p>
          <w:p w:rsidR="00F47FA0" w:rsidRPr="004B4BA0" w:rsidRDefault="00F47FA0">
            <w:pPr>
              <w:pStyle w:val="Paragrafoelenco"/>
              <w:numPr>
                <w:ilvl w:val="0"/>
                <w:numId w:val="7"/>
              </w:numPr>
              <w:rPr>
                <w:b/>
                <w:sz w:val="20"/>
              </w:rPr>
            </w:pPr>
            <w:r w:rsidRPr="004B4BA0">
              <w:rPr>
                <w:b/>
                <w:sz w:val="20"/>
              </w:rPr>
              <w:t>Ottobre</w:t>
            </w:r>
          </w:p>
          <w:p w:rsidR="00F47FA0" w:rsidRDefault="00F47FA0">
            <w:pPr>
              <w:pStyle w:val="Paragrafoelenco"/>
              <w:numPr>
                <w:ilvl w:val="0"/>
                <w:numId w:val="7"/>
              </w:numPr>
              <w:rPr>
                <w:sz w:val="20"/>
              </w:rPr>
            </w:pPr>
            <w:r>
              <w:rPr>
                <w:sz w:val="20"/>
              </w:rPr>
              <w:t>Novembre</w:t>
            </w:r>
          </w:p>
          <w:p w:rsidR="00F47FA0" w:rsidRDefault="00F47FA0">
            <w:pPr>
              <w:pStyle w:val="Paragrafoelenco"/>
              <w:numPr>
                <w:ilvl w:val="0"/>
                <w:numId w:val="7"/>
              </w:numPr>
              <w:rPr>
                <w:sz w:val="20"/>
              </w:rPr>
            </w:pPr>
            <w:r>
              <w:rPr>
                <w:sz w:val="20"/>
              </w:rPr>
              <w:t>Dicembre</w:t>
            </w:r>
          </w:p>
        </w:tc>
        <w:tc>
          <w:tcPr>
            <w:tcW w:w="1895" w:type="dxa"/>
            <w:gridSpan w:val="3"/>
            <w:tcBorders>
              <w:top w:val="single" w:sz="4" w:space="0" w:color="auto"/>
              <w:left w:val="single" w:sz="4" w:space="0" w:color="auto"/>
              <w:bottom w:val="single" w:sz="4" w:space="0" w:color="auto"/>
              <w:right w:val="single" w:sz="4" w:space="0" w:color="auto"/>
            </w:tcBorders>
            <w:vAlign w:val="center"/>
            <w:hideMark/>
          </w:tcPr>
          <w:p w:rsidR="00F47FA0" w:rsidRDefault="00F47FA0">
            <w:pPr>
              <w:pStyle w:val="Paragrafoelenco"/>
              <w:numPr>
                <w:ilvl w:val="0"/>
                <w:numId w:val="8"/>
              </w:numPr>
              <w:rPr>
                <w:sz w:val="20"/>
              </w:rPr>
            </w:pPr>
            <w:r>
              <w:rPr>
                <w:sz w:val="20"/>
              </w:rPr>
              <w:t>Gennaio</w:t>
            </w:r>
          </w:p>
          <w:p w:rsidR="00F47FA0" w:rsidRDefault="00F47FA0">
            <w:pPr>
              <w:pStyle w:val="Paragrafoelenco"/>
              <w:numPr>
                <w:ilvl w:val="0"/>
                <w:numId w:val="8"/>
              </w:numPr>
              <w:rPr>
                <w:sz w:val="20"/>
              </w:rPr>
            </w:pPr>
            <w:r>
              <w:rPr>
                <w:sz w:val="20"/>
              </w:rPr>
              <w:t>Febbraio</w:t>
            </w:r>
          </w:p>
          <w:p w:rsidR="00F47FA0" w:rsidRDefault="00F47FA0">
            <w:pPr>
              <w:pStyle w:val="Paragrafoelenco"/>
              <w:numPr>
                <w:ilvl w:val="0"/>
                <w:numId w:val="8"/>
              </w:numPr>
              <w:rPr>
                <w:sz w:val="20"/>
              </w:rPr>
            </w:pPr>
            <w:r>
              <w:rPr>
                <w:sz w:val="20"/>
              </w:rPr>
              <w:t>Marzo</w:t>
            </w:r>
          </w:p>
        </w:tc>
        <w:tc>
          <w:tcPr>
            <w:tcW w:w="1895" w:type="dxa"/>
            <w:tcBorders>
              <w:top w:val="single" w:sz="4" w:space="0" w:color="auto"/>
              <w:left w:val="single" w:sz="4" w:space="0" w:color="auto"/>
              <w:bottom w:val="single" w:sz="4" w:space="0" w:color="auto"/>
              <w:right w:val="double" w:sz="4" w:space="0" w:color="auto"/>
            </w:tcBorders>
            <w:vAlign w:val="center"/>
            <w:hideMark/>
          </w:tcPr>
          <w:p w:rsidR="00F47FA0" w:rsidRDefault="00F47FA0">
            <w:pPr>
              <w:pStyle w:val="Paragrafoelenco"/>
              <w:numPr>
                <w:ilvl w:val="0"/>
                <w:numId w:val="9"/>
              </w:numPr>
              <w:rPr>
                <w:sz w:val="20"/>
              </w:rPr>
            </w:pPr>
            <w:r>
              <w:rPr>
                <w:sz w:val="20"/>
              </w:rPr>
              <w:t>Aprile</w:t>
            </w:r>
          </w:p>
          <w:p w:rsidR="00F47FA0" w:rsidRDefault="00F47FA0">
            <w:pPr>
              <w:pStyle w:val="Paragrafoelenco"/>
              <w:numPr>
                <w:ilvl w:val="0"/>
                <w:numId w:val="9"/>
              </w:numPr>
              <w:rPr>
                <w:sz w:val="20"/>
              </w:rPr>
            </w:pPr>
            <w:r>
              <w:rPr>
                <w:sz w:val="20"/>
              </w:rPr>
              <w:t>Maggio</w:t>
            </w:r>
          </w:p>
          <w:p w:rsidR="00F47FA0" w:rsidRDefault="00F47FA0">
            <w:pPr>
              <w:pStyle w:val="Paragrafoelenco"/>
              <w:numPr>
                <w:ilvl w:val="0"/>
                <w:numId w:val="9"/>
              </w:numPr>
              <w:rPr>
                <w:sz w:val="20"/>
              </w:rPr>
            </w:pPr>
            <w:r>
              <w:rPr>
                <w:sz w:val="20"/>
              </w:rPr>
              <w:t>Giugno</w:t>
            </w:r>
          </w:p>
        </w:tc>
      </w:tr>
      <w:tr w:rsidR="00F47FA0">
        <w:trPr>
          <w:trHeight w:val="705"/>
        </w:trPr>
        <w:tc>
          <w:tcPr>
            <w:tcW w:w="2757" w:type="dxa"/>
            <w:tcBorders>
              <w:top w:val="single" w:sz="4" w:space="0" w:color="auto"/>
              <w:left w:val="double" w:sz="4" w:space="0" w:color="auto"/>
              <w:bottom w:val="single" w:sz="4" w:space="0" w:color="auto"/>
              <w:right w:val="doub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t>Metodi Formativi</w:t>
            </w:r>
          </w:p>
          <w:p w:rsidR="00F47FA0" w:rsidRDefault="00F47FA0">
            <w:pPr>
              <w:autoSpaceDE w:val="0"/>
              <w:autoSpaceDN w:val="0"/>
              <w:adjustRightInd w:val="0"/>
              <w:jc w:val="center"/>
              <w:rPr>
                <w:color w:val="FF0000"/>
                <w:sz w:val="20"/>
              </w:rPr>
            </w:pPr>
            <w:r>
              <w:rPr>
                <w:rFonts w:eastAsia="MS Mincho"/>
                <w:i/>
                <w:sz w:val="20"/>
                <w:szCs w:val="20"/>
                <w:lang w:eastAsia="ja-JP"/>
              </w:rPr>
              <w:t>È</w:t>
            </w:r>
            <w:r>
              <w:rPr>
                <w:rFonts w:eastAsia="MS Mincho"/>
                <w:i/>
                <w:sz w:val="20"/>
                <w:szCs w:val="18"/>
                <w:lang w:eastAsia="ja-JP"/>
              </w:rPr>
              <w:t xml:space="preserve">  possibile selezionare più voci</w:t>
            </w:r>
          </w:p>
        </w:tc>
        <w:tc>
          <w:tcPr>
            <w:tcW w:w="3551" w:type="dxa"/>
            <w:gridSpan w:val="6"/>
            <w:tcBorders>
              <w:top w:val="single" w:sz="4" w:space="0" w:color="auto"/>
              <w:left w:val="double" w:sz="4" w:space="0" w:color="auto"/>
              <w:bottom w:val="single" w:sz="4" w:space="0" w:color="auto"/>
              <w:right w:val="single" w:sz="4" w:space="0" w:color="auto"/>
            </w:tcBorders>
            <w:vAlign w:val="center"/>
            <w:hideMark/>
          </w:tcPr>
          <w:p w:rsidR="000E01A2" w:rsidRDefault="000E01A2" w:rsidP="000E01A2">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sz w:val="22"/>
                <w:szCs w:val="22"/>
              </w:rPr>
              <w:t>lezione frontale</w:t>
            </w:r>
          </w:p>
          <w:p w:rsidR="000E01A2" w:rsidRDefault="000E01A2" w:rsidP="000E01A2">
            <w:pPr>
              <w:jc w:val="both"/>
              <w:rPr>
                <w:rFonts w:ascii="Garamond" w:hAnsi="Garamond"/>
              </w:rPr>
            </w:pPr>
            <w:r>
              <w:rPr>
                <w:rFonts w:ascii="Garamond" w:hAnsi="Garamond"/>
              </w:rPr>
              <w:sym w:font="Wingdings" w:char="F078"/>
            </w:r>
            <w:r>
              <w:rPr>
                <w:rFonts w:ascii="Garamond" w:hAnsi="Garamond"/>
              </w:rPr>
              <w:t xml:space="preserve">  esercitazioni</w:t>
            </w:r>
          </w:p>
          <w:p w:rsidR="000E01A2" w:rsidRPr="00086799" w:rsidRDefault="000E01A2" w:rsidP="000E01A2">
            <w:pPr>
              <w:jc w:val="both"/>
              <w:rPr>
                <w:rFonts w:ascii="Garamond" w:hAnsi="Garamond"/>
              </w:rPr>
            </w:pPr>
            <w:r>
              <w:rPr>
                <w:rFonts w:ascii="Garamond" w:hAnsi="Garamond"/>
              </w:rPr>
              <w:sym w:font="Wingdings" w:char="F078"/>
            </w:r>
            <w:r>
              <w:rPr>
                <w:rFonts w:ascii="Garamond" w:hAnsi="Garamond"/>
              </w:rPr>
              <w:t xml:space="preserve">  </w:t>
            </w:r>
            <w:r w:rsidRPr="00086799">
              <w:rPr>
                <w:rFonts w:ascii="Garamond" w:hAnsi="Garamond"/>
              </w:rPr>
              <w:t>dialogo formativo</w:t>
            </w:r>
          </w:p>
          <w:p w:rsidR="000E01A2" w:rsidRPr="00100B48" w:rsidRDefault="000E01A2" w:rsidP="000E01A2">
            <w:pPr>
              <w:rPr>
                <w:rFonts w:ascii="Garamond" w:hAnsi="Garamond"/>
              </w:rPr>
            </w:pPr>
            <w:r>
              <w:rPr>
                <w:rFonts w:ascii="Garamond" w:hAnsi="Garamond"/>
                <w:lang w:val="en-US"/>
              </w:rPr>
              <w:sym w:font="Wingdings" w:char="F078"/>
            </w:r>
            <w:r w:rsidRPr="00100B48">
              <w:rPr>
                <w:sz w:val="22"/>
                <w:szCs w:val="22"/>
              </w:rPr>
              <w:t xml:space="preserve">  </w:t>
            </w:r>
            <w:r w:rsidRPr="00100B48">
              <w:rPr>
                <w:rFonts w:ascii="Garamond" w:hAnsi="Garamond"/>
              </w:rPr>
              <w:t>problem solving</w:t>
            </w:r>
          </w:p>
          <w:p w:rsidR="00F47FA0" w:rsidRPr="000E01A2" w:rsidRDefault="00F47FA0" w:rsidP="000E01A2">
            <w:pPr>
              <w:rPr>
                <w:sz w:val="20"/>
              </w:rPr>
            </w:pP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0E01A2" w:rsidRPr="00086799" w:rsidRDefault="000E01A2" w:rsidP="000E01A2">
            <w:pPr>
              <w:rPr>
                <w:rFonts w:ascii="Garamond" w:hAnsi="Garamond"/>
                <w:lang w:val="en-US"/>
              </w:rPr>
            </w:pPr>
            <w:r w:rsidRPr="00100B48">
              <w:rPr>
                <w:rFonts w:ascii="Garamond" w:hAnsi="Garamond"/>
                <w:lang w:val="en-US"/>
              </w:rPr>
              <w:t>□ alternanza</w:t>
            </w:r>
          </w:p>
          <w:p w:rsidR="000E01A2" w:rsidRPr="00086799" w:rsidRDefault="000E01A2" w:rsidP="000E01A2">
            <w:pPr>
              <w:rPr>
                <w:rFonts w:ascii="Garamond" w:hAnsi="Garamond"/>
                <w:lang w:val="en-US"/>
              </w:rPr>
            </w:pPr>
            <w:r w:rsidRPr="00100B48">
              <w:rPr>
                <w:rFonts w:ascii="Garamond" w:hAnsi="Garamond"/>
                <w:lang w:val="en-US"/>
              </w:rPr>
              <w:t xml:space="preserve">□ </w:t>
            </w:r>
            <w:r w:rsidRPr="00086799">
              <w:rPr>
                <w:rFonts w:ascii="Garamond" w:hAnsi="Garamond"/>
                <w:lang w:val="en-US"/>
              </w:rPr>
              <w:t>simulazione – virtual Lab</w:t>
            </w:r>
          </w:p>
          <w:p w:rsidR="000E01A2" w:rsidRPr="00FB7525" w:rsidRDefault="000E01A2" w:rsidP="000E01A2">
            <w:pPr>
              <w:rPr>
                <w:rFonts w:ascii="Garamond" w:hAnsi="Garamond"/>
                <w:lang w:val="en-US"/>
              </w:rPr>
            </w:pPr>
            <w:r w:rsidRPr="00100B48">
              <w:rPr>
                <w:rFonts w:ascii="Garamond" w:hAnsi="Garamond"/>
                <w:lang w:val="en-US"/>
              </w:rPr>
              <w:t xml:space="preserve">□ e-learning </w:t>
            </w:r>
          </w:p>
          <w:p w:rsidR="000E01A2" w:rsidRDefault="000E01A2" w:rsidP="000E01A2">
            <w:pPr>
              <w:rPr>
                <w:rFonts w:ascii="Garamond" w:hAnsi="Garamond"/>
              </w:rPr>
            </w:pPr>
            <w:r>
              <w:rPr>
                <w:rFonts w:ascii="Garamond" w:hAnsi="Garamond"/>
              </w:rPr>
              <w:t xml:space="preserve">X </w:t>
            </w:r>
            <w:r w:rsidRPr="00315B2F">
              <w:rPr>
                <w:rFonts w:ascii="Garamond" w:hAnsi="Garamond"/>
              </w:rPr>
              <w:t xml:space="preserve"> </w:t>
            </w:r>
            <w:r>
              <w:rPr>
                <w:rFonts w:ascii="Garamond" w:hAnsi="Garamond"/>
              </w:rPr>
              <w:t>percorso autoapprendimento</w:t>
            </w:r>
          </w:p>
          <w:p w:rsidR="000E01A2" w:rsidRDefault="000E01A2" w:rsidP="000E01A2">
            <w:pPr>
              <w:rPr>
                <w:rFonts w:ascii="Garamond" w:hAnsi="Garamond"/>
              </w:rPr>
            </w:pPr>
            <w:r w:rsidRPr="00315B2F">
              <w:rPr>
                <w:rFonts w:ascii="Garamond" w:hAnsi="Garamond"/>
              </w:rPr>
              <w:t>□</w:t>
            </w:r>
            <w:r>
              <w:rPr>
                <w:rFonts w:ascii="Garamond" w:hAnsi="Garamond"/>
              </w:rPr>
              <w:t>clil</w:t>
            </w:r>
          </w:p>
          <w:p w:rsidR="000E01A2" w:rsidRDefault="000E01A2" w:rsidP="000E01A2">
            <w:pPr>
              <w:rPr>
                <w:rFonts w:ascii="Garamond" w:hAnsi="Garamond"/>
              </w:rPr>
            </w:pPr>
            <w:r>
              <w:rPr>
                <w:rFonts w:ascii="Garamond" w:hAnsi="Garamond"/>
              </w:rPr>
              <w:sym w:font="Wingdings" w:char="F078"/>
            </w:r>
            <w:r>
              <w:rPr>
                <w:rFonts w:ascii="Garamond" w:hAnsi="Garamond"/>
              </w:rPr>
              <w:t>pcto</w:t>
            </w:r>
          </w:p>
          <w:p w:rsidR="00F47FA0" w:rsidRPr="000E01A2" w:rsidRDefault="000E01A2" w:rsidP="000E01A2">
            <w:pPr>
              <w:rPr>
                <w:i/>
                <w:sz w:val="20"/>
              </w:rPr>
            </w:pPr>
            <w:r>
              <w:sym w:font="Wingdings" w:char="F078"/>
            </w:r>
            <w:r w:rsidRPr="008C4DE9">
              <w:rPr>
                <w:rFonts w:ascii="Garamond" w:hAnsi="Garamond"/>
              </w:rPr>
              <w:t xml:space="preserve"> Altro: lavoro di gruppo</w:t>
            </w:r>
          </w:p>
        </w:tc>
      </w:tr>
      <w:tr w:rsidR="00F47FA0">
        <w:trPr>
          <w:trHeight w:val="456"/>
        </w:trPr>
        <w:tc>
          <w:tcPr>
            <w:tcW w:w="2757" w:type="dxa"/>
            <w:tcBorders>
              <w:top w:val="single" w:sz="4" w:space="0" w:color="auto"/>
              <w:left w:val="double" w:sz="4" w:space="0" w:color="auto"/>
              <w:bottom w:val="single" w:sz="4" w:space="0" w:color="auto"/>
              <w:right w:val="doub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t>Mezzi, strumenti</w:t>
            </w:r>
          </w:p>
          <w:p w:rsidR="00F47FA0" w:rsidRDefault="00F47FA0">
            <w:pPr>
              <w:pStyle w:val="Titolo2"/>
              <w:jc w:val="center"/>
              <w:rPr>
                <w:rFonts w:ascii="Times New Roman" w:hAnsi="Times New Roman"/>
                <w:sz w:val="20"/>
              </w:rPr>
            </w:pPr>
            <w:r>
              <w:rPr>
                <w:rFonts w:ascii="Times New Roman" w:hAnsi="Times New Roman"/>
                <w:sz w:val="20"/>
                <w:szCs w:val="24"/>
              </w:rPr>
              <w:t>e sussidi</w:t>
            </w:r>
          </w:p>
        </w:tc>
        <w:tc>
          <w:tcPr>
            <w:tcW w:w="3551" w:type="dxa"/>
            <w:gridSpan w:val="6"/>
            <w:tcBorders>
              <w:top w:val="single" w:sz="4" w:space="0" w:color="auto"/>
              <w:left w:val="double" w:sz="4" w:space="0" w:color="auto"/>
              <w:bottom w:val="single" w:sz="4" w:space="0" w:color="auto"/>
              <w:right w:val="single" w:sz="4" w:space="0" w:color="auto"/>
            </w:tcBorders>
            <w:vAlign w:val="center"/>
          </w:tcPr>
          <w:p w:rsidR="000E01A2" w:rsidRDefault="000E01A2" w:rsidP="000E01A2">
            <w:pPr>
              <w:rPr>
                <w:rFonts w:ascii="Garamond" w:hAnsi="Garamond"/>
              </w:rPr>
            </w:pPr>
            <w:r>
              <w:rPr>
                <w:rFonts w:ascii="Garamond" w:hAnsi="Garamond"/>
                <w:lang w:val="en-US"/>
              </w:rPr>
              <w:sym w:font="Wingdings" w:char="F078"/>
            </w:r>
            <w:r>
              <w:rPr>
                <w:rFonts w:ascii="Garamond" w:hAnsi="Garamond"/>
              </w:rPr>
              <w:t xml:space="preserve"> PC</w:t>
            </w:r>
          </w:p>
          <w:p w:rsidR="000E01A2" w:rsidRDefault="000E01A2" w:rsidP="000E01A2">
            <w:pPr>
              <w:rPr>
                <w:rFonts w:ascii="Garamond" w:hAnsi="Garamond"/>
              </w:rPr>
            </w:pPr>
            <w:r>
              <w:rPr>
                <w:rFonts w:ascii="Garamond" w:hAnsi="Garamond"/>
              </w:rPr>
              <w:t xml:space="preserve">     ○ Argo</w:t>
            </w:r>
          </w:p>
          <w:p w:rsidR="000E01A2" w:rsidRDefault="000E01A2" w:rsidP="000E01A2">
            <w:pPr>
              <w:rPr>
                <w:rFonts w:ascii="Garamond" w:hAnsi="Garamond"/>
              </w:rPr>
            </w:pPr>
            <w:r>
              <w:rPr>
                <w:rFonts w:ascii="Garamond" w:hAnsi="Garamond"/>
              </w:rPr>
              <w:t xml:space="preserve">     ○ GSuite</w:t>
            </w:r>
          </w:p>
          <w:p w:rsidR="000E01A2" w:rsidRDefault="000E01A2" w:rsidP="000E01A2">
            <w:pPr>
              <w:rPr>
                <w:rFonts w:ascii="Garamond" w:hAnsi="Garamond"/>
              </w:rPr>
            </w:pPr>
            <w:r>
              <w:rPr>
                <w:rFonts w:ascii="Garamond" w:hAnsi="Garamond"/>
              </w:rPr>
              <w:t xml:space="preserve">     ○ Meet</w:t>
            </w:r>
          </w:p>
          <w:p w:rsidR="000E01A2" w:rsidRDefault="000E01A2" w:rsidP="000E01A2">
            <w:pPr>
              <w:rPr>
                <w:rFonts w:ascii="Garamond" w:hAnsi="Garamond"/>
              </w:rPr>
            </w:pPr>
            <w:r>
              <w:rPr>
                <w:rFonts w:ascii="Garamond" w:hAnsi="Garamond"/>
              </w:rPr>
              <w:t xml:space="preserve">     ○ Moduli Google</w:t>
            </w:r>
          </w:p>
          <w:p w:rsidR="00F47FA0" w:rsidRPr="000E01A2" w:rsidRDefault="000E01A2" w:rsidP="000E01A2">
            <w:pPr>
              <w:rPr>
                <w:sz w:val="20"/>
              </w:rPr>
            </w:pPr>
            <w:r w:rsidRPr="000E56BE">
              <w:rPr>
                <w:rFonts w:ascii="Garamond" w:hAnsi="Garamond"/>
              </w:rPr>
              <w:t xml:space="preserve"> </w:t>
            </w:r>
            <w:r>
              <w:rPr>
                <w:lang w:val="en-US"/>
              </w:rPr>
              <w:sym w:font="Wingdings" w:char="F078"/>
            </w:r>
            <w:r w:rsidRPr="000E56BE">
              <w:rPr>
                <w:rFonts w:ascii="Garamond" w:hAnsi="Garamond"/>
              </w:rPr>
              <w:t xml:space="preserve"> virtual - lab</w:t>
            </w: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0E01A2" w:rsidRPr="00141EE9" w:rsidRDefault="000E01A2" w:rsidP="000E01A2">
            <w:pPr>
              <w:rPr>
                <w:rFonts w:ascii="Garamond" w:hAnsi="Garamond"/>
              </w:rPr>
            </w:pPr>
            <w:r>
              <w:rPr>
                <w:rFonts w:ascii="Garamond" w:hAnsi="Garamond"/>
              </w:rPr>
              <w:sym w:font="Wingdings" w:char="F078"/>
            </w:r>
            <w:r>
              <w:rPr>
                <w:rFonts w:ascii="Garamond" w:hAnsi="Garamond"/>
              </w:rPr>
              <w:t xml:space="preserve"> d</w:t>
            </w:r>
            <w:r w:rsidRPr="00141EE9">
              <w:rPr>
                <w:rFonts w:ascii="Garamond" w:hAnsi="Garamond"/>
              </w:rPr>
              <w:t>ispense</w:t>
            </w:r>
          </w:p>
          <w:p w:rsidR="000E01A2" w:rsidRDefault="000E01A2" w:rsidP="000E01A2">
            <w:pPr>
              <w:rPr>
                <w:rFonts w:ascii="Garamond" w:hAnsi="Garamond"/>
              </w:rPr>
            </w:pPr>
            <w:r>
              <w:rPr>
                <w:rFonts w:ascii="Garamond" w:hAnsi="Garamond"/>
              </w:rPr>
              <w:sym w:font="Wingdings" w:char="F078"/>
            </w:r>
            <w:r>
              <w:rPr>
                <w:rFonts w:ascii="Garamond" w:hAnsi="Garamond"/>
              </w:rPr>
              <w:t xml:space="preserve">  libro di testo</w:t>
            </w:r>
          </w:p>
          <w:p w:rsidR="000E01A2" w:rsidRDefault="000E01A2" w:rsidP="000E01A2">
            <w:pPr>
              <w:rPr>
                <w:rFonts w:ascii="Garamond" w:hAnsi="Garamond"/>
              </w:rPr>
            </w:pPr>
            <w:r>
              <w:rPr>
                <w:rFonts w:ascii="Garamond" w:hAnsi="Garamond"/>
              </w:rPr>
              <w:sym w:font="Wingdings" w:char="F078"/>
            </w:r>
            <w:r>
              <w:rPr>
                <w:rFonts w:ascii="Garamond" w:hAnsi="Garamond"/>
              </w:rPr>
              <w:t xml:space="preserve">  pubblicazioni ed e-book</w:t>
            </w:r>
          </w:p>
          <w:p w:rsidR="000E01A2" w:rsidRPr="00B54AD4" w:rsidRDefault="000E01A2" w:rsidP="000E01A2">
            <w:pPr>
              <w:rPr>
                <w:rFonts w:ascii="Garamond" w:eastAsia="MS Mincho" w:hAnsi="Garamond"/>
                <w:sz w:val="18"/>
                <w:szCs w:val="18"/>
                <w:lang w:eastAsia="ja-JP"/>
              </w:rPr>
            </w:pPr>
            <w:r>
              <w:rPr>
                <w:rFonts w:ascii="Garamond" w:hAnsi="Garamond"/>
              </w:rPr>
              <w:t xml:space="preserve"> </w:t>
            </w:r>
            <w:r>
              <w:rPr>
                <w:rFonts w:ascii="Garamond" w:hAnsi="Garamond"/>
              </w:rPr>
              <w:sym w:font="Wingdings" w:char="F078"/>
            </w:r>
            <w:r>
              <w:rPr>
                <w:rFonts w:ascii="Garamond" w:hAnsi="Garamond"/>
              </w:rPr>
              <w:t xml:space="preserve"> apparati multimediali</w:t>
            </w:r>
          </w:p>
          <w:p w:rsidR="000E01A2" w:rsidRDefault="000E01A2" w:rsidP="000E01A2">
            <w:pPr>
              <w:rPr>
                <w:rFonts w:ascii="Garamond" w:hAnsi="Garamond"/>
              </w:rPr>
            </w:pPr>
            <w:r>
              <w:rPr>
                <w:rFonts w:ascii="Garamond" w:hAnsi="Garamond"/>
              </w:rPr>
              <w:sym w:font="Wingdings" w:char="F078"/>
            </w:r>
            <w:r>
              <w:rPr>
                <w:rFonts w:ascii="Garamond" w:hAnsi="Garamond"/>
              </w:rPr>
              <w:t xml:space="preserve">  </w:t>
            </w:r>
            <w:r w:rsidRPr="00100B48">
              <w:rPr>
                <w:rFonts w:ascii="Garamond" w:hAnsi="Garamond"/>
              </w:rPr>
              <w:t>Codice Civile</w:t>
            </w:r>
          </w:p>
          <w:p w:rsidR="00F47FA0" w:rsidRPr="000E01A2" w:rsidRDefault="000E01A2" w:rsidP="000E01A2">
            <w:pPr>
              <w:rPr>
                <w:sz w:val="20"/>
              </w:rPr>
            </w:pPr>
            <w:r>
              <w:sym w:font="Wingdings" w:char="F078"/>
            </w:r>
            <w:r w:rsidRPr="000E56BE">
              <w:rPr>
                <w:rFonts w:ascii="Garamond" w:hAnsi="Garamond"/>
              </w:rPr>
              <w:t xml:space="preserve"> Codice della Navigazione</w:t>
            </w:r>
          </w:p>
        </w:tc>
      </w:tr>
      <w:tr w:rsidR="00F47FA0">
        <w:trPr>
          <w:trHeight w:val="359"/>
        </w:trPr>
        <w:tc>
          <w:tcPr>
            <w:tcW w:w="9944" w:type="dxa"/>
            <w:gridSpan w:val="10"/>
            <w:tcBorders>
              <w:top w:val="single" w:sz="4" w:space="0" w:color="auto"/>
              <w:left w:val="double" w:sz="4" w:space="0" w:color="auto"/>
              <w:bottom w:val="single" w:sz="4" w:space="0" w:color="auto"/>
              <w:right w:val="double" w:sz="4" w:space="0" w:color="auto"/>
            </w:tcBorders>
            <w:shd w:val="clear" w:color="auto" w:fill="002060"/>
            <w:vAlign w:val="center"/>
            <w:hideMark/>
          </w:tcPr>
          <w:p w:rsidR="00F47FA0" w:rsidRDefault="00F47FA0">
            <w:pPr>
              <w:pStyle w:val="Titolo2"/>
              <w:jc w:val="center"/>
              <w:rPr>
                <w:rFonts w:ascii="Times New Roman" w:hAnsi="Times New Roman"/>
                <w:smallCaps/>
                <w:sz w:val="20"/>
                <w:szCs w:val="24"/>
              </w:rPr>
            </w:pPr>
            <w:r>
              <w:rPr>
                <w:rFonts w:ascii="Times New Roman" w:hAnsi="Times New Roman"/>
                <w:smallCaps/>
                <w:sz w:val="20"/>
                <w:szCs w:val="24"/>
              </w:rPr>
              <w:t>Verifiche E Criteri Di Valutazione</w:t>
            </w:r>
          </w:p>
        </w:tc>
      </w:tr>
      <w:tr w:rsidR="00F47FA0">
        <w:trPr>
          <w:trHeight w:val="837"/>
        </w:trPr>
        <w:tc>
          <w:tcPr>
            <w:tcW w:w="2764" w:type="dxa"/>
            <w:gridSpan w:val="2"/>
            <w:tcBorders>
              <w:top w:val="single" w:sz="4" w:space="0" w:color="auto"/>
              <w:left w:val="double" w:sz="4" w:space="0" w:color="auto"/>
              <w:bottom w:val="single" w:sz="4" w:space="0" w:color="auto"/>
              <w:right w:val="doub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t>In itinere</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283102" w:rsidRDefault="00283102" w:rsidP="00283102">
            <w:pPr>
              <w:rPr>
                <w:rFonts w:ascii="Garamond" w:hAnsi="Garamond"/>
              </w:rPr>
            </w:pPr>
            <w:r w:rsidRPr="00315B2F">
              <w:rPr>
                <w:rFonts w:ascii="Garamond" w:hAnsi="Garamond"/>
              </w:rPr>
              <w:t>□ prova strutturata</w:t>
            </w:r>
          </w:p>
          <w:p w:rsidR="00283102" w:rsidRDefault="00283102" w:rsidP="00283102">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 xml:space="preserve">prova </w:t>
            </w:r>
            <w:r>
              <w:rPr>
                <w:rFonts w:ascii="Garamond" w:hAnsi="Garamond"/>
              </w:rPr>
              <w:t>semistrutturata</w:t>
            </w:r>
          </w:p>
          <w:p w:rsidR="00283102" w:rsidRDefault="00283102" w:rsidP="00283102">
            <w:pPr>
              <w:rPr>
                <w:rFonts w:ascii="Garamond" w:hAnsi="Garamond"/>
              </w:rPr>
            </w:pPr>
            <w:r w:rsidRPr="00315B2F">
              <w:rPr>
                <w:rFonts w:ascii="Garamond" w:hAnsi="Garamond"/>
              </w:rPr>
              <w:t>□ prova in laboratorio</w:t>
            </w:r>
          </w:p>
          <w:p w:rsidR="00283102" w:rsidRDefault="00283102" w:rsidP="00283102">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relazione</w:t>
            </w:r>
          </w:p>
          <w:p w:rsidR="00283102" w:rsidRPr="00BF1495" w:rsidRDefault="00283102" w:rsidP="00283102">
            <w:pPr>
              <w:rPr>
                <w:rFonts w:ascii="Garamond" w:hAnsi="Garamond"/>
              </w:rPr>
            </w:pPr>
            <w:r>
              <w:rPr>
                <w:rFonts w:ascii="Garamond" w:hAnsi="Garamond"/>
              </w:rPr>
              <w:t xml:space="preserve"> </w:t>
            </w:r>
            <w:r w:rsidRPr="00315B2F">
              <w:rPr>
                <w:rFonts w:ascii="Garamond" w:hAnsi="Garamond"/>
              </w:rPr>
              <w:t>□</w:t>
            </w: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283102" w:rsidRDefault="00283102" w:rsidP="00283102">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rFonts w:ascii="Garamond" w:hAnsi="Garamond"/>
              </w:rPr>
              <w:t>comprensione del testo</w:t>
            </w:r>
          </w:p>
          <w:p w:rsidR="00283102" w:rsidRDefault="00283102" w:rsidP="00283102">
            <w:pPr>
              <w:rPr>
                <w:rFonts w:ascii="Garamond" w:hAnsi="Garamond"/>
              </w:rPr>
            </w:pPr>
            <w:r w:rsidRPr="00315B2F">
              <w:rPr>
                <w:rFonts w:ascii="Garamond" w:hAnsi="Garamond"/>
              </w:rPr>
              <w:t xml:space="preserve">□  </w:t>
            </w:r>
            <w:r>
              <w:rPr>
                <w:rFonts w:ascii="Garamond" w:hAnsi="Garamond"/>
              </w:rPr>
              <w:t xml:space="preserve">  </w:t>
            </w:r>
            <w:r w:rsidRPr="00315B2F">
              <w:rPr>
                <w:rFonts w:ascii="Garamond" w:hAnsi="Garamond"/>
              </w:rPr>
              <w:t>prova</w:t>
            </w:r>
            <w:r>
              <w:rPr>
                <w:rFonts w:ascii="Garamond" w:hAnsi="Garamond"/>
              </w:rPr>
              <w:t xml:space="preserve"> di simulazione</w:t>
            </w:r>
          </w:p>
          <w:p w:rsidR="00283102" w:rsidRDefault="00283102" w:rsidP="00283102">
            <w:pPr>
              <w:rPr>
                <w:rFonts w:ascii="Garamond" w:hAnsi="Garamond"/>
              </w:rPr>
            </w:pPr>
            <w:r>
              <w:rPr>
                <w:rFonts w:ascii="Garamond" w:hAnsi="Garamond"/>
              </w:rPr>
              <w:sym w:font="Wingdings" w:char="F078"/>
            </w:r>
            <w:r>
              <w:rPr>
                <w:rFonts w:ascii="Garamond" w:hAnsi="Garamond"/>
              </w:rPr>
              <w:t xml:space="preserve">  verifica orale</w:t>
            </w:r>
          </w:p>
          <w:p w:rsidR="00283102" w:rsidRDefault="00283102" w:rsidP="00283102">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F47FA0" w:rsidRPr="00283102" w:rsidRDefault="00283102" w:rsidP="00283102">
            <w:pPr>
              <w:rPr>
                <w:sz w:val="20"/>
              </w:rPr>
            </w:pPr>
            <w:r>
              <w:rPr>
                <w:rFonts w:ascii="Garamond" w:hAnsi="Garamond"/>
              </w:rPr>
              <w:t>□    elaborazioni grafiche</w:t>
            </w:r>
          </w:p>
        </w:tc>
        <w:tc>
          <w:tcPr>
            <w:tcW w:w="3647" w:type="dxa"/>
            <w:gridSpan w:val="4"/>
            <w:vMerge w:val="restart"/>
            <w:tcBorders>
              <w:top w:val="single" w:sz="4" w:space="0" w:color="auto"/>
              <w:left w:val="single" w:sz="4" w:space="0" w:color="auto"/>
              <w:bottom w:val="single" w:sz="4" w:space="0" w:color="auto"/>
              <w:right w:val="double" w:sz="4" w:space="0" w:color="auto"/>
            </w:tcBorders>
            <w:vAlign w:val="center"/>
          </w:tcPr>
          <w:p w:rsidR="00F47FA0" w:rsidRDefault="00670EC1">
            <w:pPr>
              <w:rPr>
                <w:sz w:val="20"/>
              </w:rPr>
            </w:pP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353060</wp:posOffset>
                      </wp:positionH>
                      <wp:positionV relativeFrom="paragraph">
                        <wp:posOffset>48895</wp:posOffset>
                      </wp:positionV>
                      <wp:extent cx="1314450" cy="247015"/>
                      <wp:effectExtent l="0" t="0" r="1905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47015"/>
                              </a:xfrm>
                              <a:prstGeom prst="rect">
                                <a:avLst/>
                              </a:prstGeom>
                              <a:solidFill>
                                <a:srgbClr val="FFFFFF"/>
                              </a:solidFill>
                              <a:ln w="9525">
                                <a:solidFill>
                                  <a:srgbClr val="000000"/>
                                </a:solidFill>
                                <a:miter lim="800000"/>
                                <a:headEnd/>
                                <a:tailEnd/>
                              </a:ln>
                            </wps:spPr>
                            <wps:txbx>
                              <w:txbxContent>
                                <w:p w:rsidR="0052539C" w:rsidRDefault="0052539C" w:rsidP="00F47FA0">
                                  <w:pPr>
                                    <w:rPr>
                                      <w:sz w:val="20"/>
                                    </w:rPr>
                                  </w:pPr>
                                  <w:r>
                                    <w:rPr>
                                      <w:sz w:val="20"/>
                                    </w:rPr>
                                    <w:t>Criteri di Valutazione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pt;margin-top:3.85pt;width:103.5pt;height:19.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">
                      <v:textbox style="mso-fit-shape-to-text:t">
                        <w:txbxContent>
                          <w:p w:rsidR="0052539C" w:rsidRDefault="0052539C" w:rsidP="00F47FA0">
                            <w:pPr>
                              <w:rPr>
                                <w:sz w:val="20"/>
                              </w:rPr>
                            </w:pPr>
                            <w:r>
                              <w:rPr>
                                <w:sz w:val="20"/>
                              </w:rPr>
                              <w:t>Criteri di Valutazione</w:t>
                            </w:r>
                          </w:p>
                        </w:txbxContent>
                      </v:textbox>
                    </v:shape>
                  </w:pict>
                </mc:Fallback>
              </mc:AlternateContent>
            </w:r>
          </w:p>
          <w:p w:rsidR="00F47FA0" w:rsidRDefault="00F47FA0">
            <w:pPr>
              <w:rPr>
                <w:sz w:val="20"/>
              </w:rPr>
            </w:pPr>
          </w:p>
          <w:p w:rsidR="00F47FA0" w:rsidRDefault="00F47FA0">
            <w:pPr>
              <w:rPr>
                <w:sz w:val="20"/>
              </w:rPr>
            </w:pPr>
          </w:p>
          <w:p w:rsidR="00283102" w:rsidRPr="008C2F86" w:rsidRDefault="00283102" w:rsidP="00283102">
            <w:pPr>
              <w:jc w:val="both"/>
              <w:rPr>
                <w:sz w:val="20"/>
              </w:rPr>
            </w:pPr>
            <w:r w:rsidRPr="008C2F86">
              <w:rPr>
                <w:sz w:val="20"/>
              </w:rPr>
              <w:t>I criteri di valutazione per le prove s</w:t>
            </w:r>
            <w:r>
              <w:rPr>
                <w:sz w:val="20"/>
              </w:rPr>
              <w:t>ono quelli riportati nel P.T.O.F.</w:t>
            </w:r>
            <w:r w:rsidRPr="008C2F86">
              <w:rPr>
                <w:sz w:val="20"/>
              </w:rPr>
              <w:t xml:space="preserve">; </w:t>
            </w:r>
          </w:p>
          <w:p w:rsidR="00283102" w:rsidRDefault="00283102" w:rsidP="00283102">
            <w:pPr>
              <w:jc w:val="both"/>
              <w:rPr>
                <w:sz w:val="20"/>
              </w:rPr>
            </w:pPr>
          </w:p>
          <w:p w:rsidR="00283102" w:rsidRPr="008C2F86" w:rsidRDefault="00283102" w:rsidP="00283102">
            <w:pPr>
              <w:jc w:val="both"/>
              <w:rPr>
                <w:sz w:val="20"/>
              </w:rPr>
            </w:pPr>
          </w:p>
          <w:p w:rsidR="00F47FA0" w:rsidRDefault="00283102" w:rsidP="00283102">
            <w:pPr>
              <w:jc w:val="both"/>
              <w:rPr>
                <w:sz w:val="20"/>
              </w:rPr>
            </w:pPr>
            <w:r w:rsidRPr="008C2F86">
              <w:rPr>
                <w:sz w:val="20"/>
              </w:rPr>
              <w:t>Nella valutazione finale si tiene conto del profitto, dell’impegno, della partecipazione attiva alle lezioni</w:t>
            </w:r>
            <w:r>
              <w:rPr>
                <w:sz w:val="20"/>
              </w:rPr>
              <w:t xml:space="preserve"> in presenza e in modalità didattica integrata</w:t>
            </w:r>
            <w:r w:rsidRPr="008C2F86">
              <w:rPr>
                <w:sz w:val="20"/>
              </w:rPr>
              <w:t xml:space="preserve"> e dei progressi compiuti dall’allievo nella sua attività di apprendimento.</w:t>
            </w:r>
          </w:p>
        </w:tc>
      </w:tr>
      <w:tr w:rsidR="00F47FA0">
        <w:trPr>
          <w:trHeight w:val="2863"/>
        </w:trPr>
        <w:tc>
          <w:tcPr>
            <w:tcW w:w="2764" w:type="dxa"/>
            <w:gridSpan w:val="2"/>
            <w:tcBorders>
              <w:top w:val="single" w:sz="4" w:space="0" w:color="auto"/>
              <w:left w:val="double" w:sz="4" w:space="0" w:color="auto"/>
              <w:bottom w:val="single" w:sz="4" w:space="0" w:color="auto"/>
              <w:right w:val="doub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t>Fine modulo</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283102" w:rsidRDefault="00283102" w:rsidP="00283102">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prova strutturata</w:t>
            </w:r>
          </w:p>
          <w:p w:rsidR="00283102" w:rsidRDefault="00283102" w:rsidP="00283102">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prova </w:t>
            </w:r>
            <w:r>
              <w:rPr>
                <w:rFonts w:ascii="Garamond" w:hAnsi="Garamond"/>
              </w:rPr>
              <w:t>semistrutturata</w:t>
            </w:r>
          </w:p>
          <w:p w:rsidR="00283102" w:rsidRDefault="00283102" w:rsidP="00283102">
            <w:pPr>
              <w:rPr>
                <w:rFonts w:ascii="Garamond" w:hAnsi="Garamond"/>
              </w:rPr>
            </w:pPr>
            <w:r w:rsidRPr="00315B2F">
              <w:rPr>
                <w:rFonts w:ascii="Garamond" w:hAnsi="Garamond"/>
              </w:rPr>
              <w:t>□  prova in laboratorio</w:t>
            </w:r>
          </w:p>
          <w:p w:rsidR="00283102" w:rsidRPr="00315B2F" w:rsidRDefault="00283102" w:rsidP="00283102">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 </w:t>
            </w:r>
            <w:r>
              <w:rPr>
                <w:rFonts w:ascii="Garamond" w:hAnsi="Garamond"/>
              </w:rPr>
              <w:t>relazione</w:t>
            </w:r>
          </w:p>
          <w:p w:rsidR="00283102" w:rsidRPr="00BF1495" w:rsidRDefault="00283102" w:rsidP="00283102">
            <w:pPr>
              <w:rPr>
                <w:rFonts w:ascii="Garamond" w:hAnsi="Garamond"/>
              </w:rPr>
            </w:pP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283102" w:rsidRDefault="00283102" w:rsidP="00283102">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comprensione del testo</w:t>
            </w:r>
          </w:p>
          <w:p w:rsidR="00283102" w:rsidRDefault="00283102" w:rsidP="00283102">
            <w:pPr>
              <w:rPr>
                <w:rFonts w:ascii="Garamond" w:hAnsi="Garamond"/>
              </w:rPr>
            </w:pPr>
            <w:r w:rsidRPr="00315B2F">
              <w:rPr>
                <w:rFonts w:ascii="Garamond" w:hAnsi="Garamond"/>
              </w:rPr>
              <w:t>□  prova</w:t>
            </w:r>
            <w:r>
              <w:rPr>
                <w:rFonts w:ascii="Garamond" w:hAnsi="Garamond"/>
              </w:rPr>
              <w:t xml:space="preserve"> di simulazione</w:t>
            </w:r>
          </w:p>
          <w:p w:rsidR="00283102" w:rsidRDefault="00283102" w:rsidP="00283102">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F47FA0" w:rsidRPr="00283102" w:rsidRDefault="00283102" w:rsidP="00283102">
            <w:pPr>
              <w:rPr>
                <w:sz w:val="20"/>
              </w:rPr>
            </w:pPr>
            <w:r>
              <w:rPr>
                <w:rFonts w:ascii="Garamond" w:hAnsi="Garamond"/>
              </w:rPr>
              <w:t>□  elaborazioni grafiche</w:t>
            </w:r>
          </w:p>
        </w:tc>
        <w:tc>
          <w:tcPr>
            <w:tcW w:w="9622" w:type="dxa"/>
            <w:gridSpan w:val="4"/>
            <w:vMerge/>
            <w:tcBorders>
              <w:top w:val="single" w:sz="4" w:space="0" w:color="auto"/>
              <w:left w:val="single" w:sz="4" w:space="0" w:color="auto"/>
              <w:bottom w:val="single" w:sz="4" w:space="0" w:color="auto"/>
              <w:right w:val="double" w:sz="4" w:space="0" w:color="auto"/>
            </w:tcBorders>
            <w:vAlign w:val="center"/>
            <w:hideMark/>
          </w:tcPr>
          <w:p w:rsidR="00F47FA0" w:rsidRDefault="00F47FA0">
            <w:pPr>
              <w:suppressAutoHyphens w:val="0"/>
              <w:rPr>
                <w:sz w:val="20"/>
              </w:rPr>
            </w:pPr>
          </w:p>
        </w:tc>
      </w:tr>
      <w:tr w:rsidR="00F47FA0">
        <w:trPr>
          <w:trHeight w:val="408"/>
        </w:trPr>
        <w:tc>
          <w:tcPr>
            <w:tcW w:w="2764" w:type="dxa"/>
            <w:gridSpan w:val="2"/>
            <w:tcBorders>
              <w:top w:val="single" w:sz="4" w:space="0" w:color="auto"/>
              <w:left w:val="double" w:sz="4" w:space="0" w:color="auto"/>
              <w:bottom w:val="single" w:sz="4" w:space="0" w:color="auto"/>
              <w:right w:val="double" w:sz="4" w:space="0" w:color="auto"/>
            </w:tcBorders>
            <w:vAlign w:val="center"/>
            <w:hideMark/>
          </w:tcPr>
          <w:p w:rsidR="00F47FA0" w:rsidRDefault="00F47FA0">
            <w:pPr>
              <w:pStyle w:val="Titolo2"/>
              <w:jc w:val="center"/>
              <w:rPr>
                <w:rFonts w:ascii="Times New Roman" w:hAnsi="Times New Roman"/>
                <w:sz w:val="20"/>
                <w:szCs w:val="24"/>
              </w:rPr>
            </w:pPr>
            <w:r>
              <w:rPr>
                <w:rFonts w:ascii="Times New Roman" w:hAnsi="Times New Roman"/>
                <w:sz w:val="20"/>
                <w:szCs w:val="24"/>
              </w:rPr>
              <w:t xml:space="preserve">Livelli minimi per le </w:t>
            </w:r>
          </w:p>
          <w:p w:rsidR="00F47FA0" w:rsidRDefault="00F47FA0">
            <w:pPr>
              <w:pStyle w:val="Titolo2"/>
              <w:jc w:val="center"/>
              <w:rPr>
                <w:rFonts w:ascii="Times New Roman" w:hAnsi="Times New Roman"/>
                <w:sz w:val="20"/>
                <w:szCs w:val="24"/>
              </w:rPr>
            </w:pPr>
            <w:r>
              <w:rPr>
                <w:rFonts w:ascii="Times New Roman" w:hAnsi="Times New Roman"/>
                <w:sz w:val="20"/>
                <w:szCs w:val="24"/>
              </w:rPr>
              <w:t>verifiche</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F47FA0" w:rsidRDefault="00F47FA0">
            <w:pPr>
              <w:spacing w:line="276" w:lineRule="auto"/>
              <w:jc w:val="both"/>
              <w:rPr>
                <w:sz w:val="20"/>
              </w:rPr>
            </w:pPr>
          </w:p>
          <w:p w:rsidR="00F47FA0" w:rsidRPr="00283102" w:rsidRDefault="00283102" w:rsidP="00283102">
            <w:pPr>
              <w:spacing w:line="276" w:lineRule="auto"/>
              <w:jc w:val="both"/>
              <w:rPr>
                <w:sz w:val="20"/>
                <w:szCs w:val="20"/>
              </w:rPr>
            </w:pPr>
            <w:r>
              <w:rPr>
                <w:sz w:val="20"/>
              </w:rPr>
              <w:t xml:space="preserve">Conoscenze ed abilità essenziali su: </w:t>
            </w:r>
            <w:r w:rsidR="008F5CE7" w:rsidRPr="00283102">
              <w:rPr>
                <w:sz w:val="20"/>
                <w:szCs w:val="20"/>
              </w:rPr>
              <w:t>gerarchia delle fonti del diritto della navigazione</w:t>
            </w:r>
            <w:r>
              <w:rPr>
                <w:sz w:val="20"/>
                <w:szCs w:val="20"/>
              </w:rPr>
              <w:t xml:space="preserve">; sulle </w:t>
            </w:r>
            <w:r w:rsidR="00C50ADF" w:rsidRPr="00283102">
              <w:rPr>
                <w:sz w:val="20"/>
                <w:szCs w:val="20"/>
              </w:rPr>
              <w:t>tipologie di fonti del settore marittimo in particolare le convenzioni IMO</w:t>
            </w:r>
            <w:r>
              <w:rPr>
                <w:sz w:val="20"/>
                <w:szCs w:val="20"/>
              </w:rPr>
              <w:t xml:space="preserve">; sul </w:t>
            </w:r>
            <w:r w:rsidR="008F5CE7" w:rsidRPr="00283102">
              <w:rPr>
                <w:sz w:val="20"/>
                <w:szCs w:val="20"/>
              </w:rPr>
              <w:t>regime giuridico dei mari</w:t>
            </w:r>
          </w:p>
          <w:p w:rsidR="00C50ADF" w:rsidRPr="008F5CE7" w:rsidRDefault="00C50ADF" w:rsidP="00C50ADF">
            <w:pPr>
              <w:pStyle w:val="Paragrafoelenco"/>
              <w:suppressAutoHyphens w:val="0"/>
              <w:jc w:val="both"/>
              <w:rPr>
                <w:sz w:val="20"/>
              </w:rPr>
            </w:pPr>
          </w:p>
        </w:tc>
      </w:tr>
      <w:tr w:rsidR="00F47FA0">
        <w:trPr>
          <w:trHeight w:val="408"/>
        </w:trPr>
        <w:tc>
          <w:tcPr>
            <w:tcW w:w="2764" w:type="dxa"/>
            <w:gridSpan w:val="2"/>
            <w:tcBorders>
              <w:top w:val="single" w:sz="4" w:space="0" w:color="auto"/>
              <w:left w:val="double" w:sz="4" w:space="0" w:color="auto"/>
              <w:bottom w:val="double" w:sz="4" w:space="0" w:color="auto"/>
              <w:right w:val="double" w:sz="4" w:space="0" w:color="auto"/>
            </w:tcBorders>
            <w:vAlign w:val="center"/>
          </w:tcPr>
          <w:p w:rsidR="00F47FA0" w:rsidRDefault="00F47FA0">
            <w:pPr>
              <w:pStyle w:val="Titolo2"/>
              <w:jc w:val="center"/>
              <w:rPr>
                <w:rFonts w:ascii="Times New Roman" w:hAnsi="Times New Roman"/>
                <w:sz w:val="20"/>
                <w:szCs w:val="24"/>
              </w:rPr>
            </w:pPr>
          </w:p>
          <w:p w:rsidR="00F47FA0" w:rsidRDefault="00F47FA0">
            <w:pPr>
              <w:pStyle w:val="Titolo2"/>
              <w:jc w:val="center"/>
              <w:rPr>
                <w:rFonts w:ascii="Times New Roman" w:hAnsi="Times New Roman"/>
                <w:sz w:val="20"/>
                <w:szCs w:val="24"/>
              </w:rPr>
            </w:pPr>
            <w:r>
              <w:rPr>
                <w:rFonts w:ascii="Times New Roman" w:hAnsi="Times New Roman"/>
                <w:sz w:val="20"/>
                <w:szCs w:val="24"/>
              </w:rPr>
              <w:t xml:space="preserve">Azioni di recupero e di </w:t>
            </w:r>
          </w:p>
          <w:p w:rsidR="00F47FA0" w:rsidRDefault="00F47FA0">
            <w:pPr>
              <w:pStyle w:val="Titolo2"/>
              <w:jc w:val="center"/>
              <w:rPr>
                <w:rFonts w:ascii="Times New Roman" w:hAnsi="Times New Roman"/>
                <w:sz w:val="20"/>
                <w:szCs w:val="24"/>
              </w:rPr>
            </w:pPr>
            <w:r>
              <w:rPr>
                <w:rFonts w:ascii="Times New Roman" w:hAnsi="Times New Roman"/>
                <w:sz w:val="20"/>
                <w:szCs w:val="24"/>
              </w:rPr>
              <w:t>approfondimento</w:t>
            </w:r>
          </w:p>
        </w:tc>
        <w:tc>
          <w:tcPr>
            <w:tcW w:w="7180" w:type="dxa"/>
            <w:gridSpan w:val="8"/>
            <w:tcBorders>
              <w:top w:val="single" w:sz="4" w:space="0" w:color="auto"/>
              <w:left w:val="double" w:sz="4" w:space="0" w:color="auto"/>
              <w:bottom w:val="double" w:sz="4" w:space="0" w:color="auto"/>
              <w:right w:val="double" w:sz="4" w:space="0" w:color="auto"/>
            </w:tcBorders>
            <w:vAlign w:val="center"/>
          </w:tcPr>
          <w:p w:rsidR="00F47FA0" w:rsidRDefault="00F47FA0">
            <w:pPr>
              <w:pStyle w:val="Paragrafoelenco"/>
              <w:tabs>
                <w:tab w:val="left" w:pos="9638"/>
              </w:tabs>
              <w:ind w:right="282"/>
              <w:jc w:val="both"/>
              <w:rPr>
                <w:sz w:val="20"/>
              </w:rPr>
            </w:pPr>
          </w:p>
          <w:p w:rsidR="00EC1441" w:rsidRPr="00EC1441" w:rsidRDefault="00EC1441" w:rsidP="00EC1441">
            <w:pPr>
              <w:numPr>
                <w:ilvl w:val="0"/>
                <w:numId w:val="43"/>
              </w:numPr>
              <w:suppressAutoHyphens w:val="0"/>
              <w:ind w:left="356"/>
              <w:jc w:val="both"/>
              <w:rPr>
                <w:sz w:val="20"/>
              </w:rPr>
            </w:pPr>
            <w:r w:rsidRPr="00EC1441">
              <w:rPr>
                <w:sz w:val="20"/>
              </w:rPr>
              <w:t xml:space="preserve">Il recupero curriculare sarà costante al fine di favorire l’apprendimento degli alunni più fragili nonché il potenziamento di quelli più rispondenti; a seguito degli esiti del primo trimestre, nel mese di gennaio, verranno riesaminati le tematiche già svolte per consentire il recupero di chi ha riportato le insufficienze; </w:t>
            </w:r>
          </w:p>
          <w:p w:rsidR="00F47FA0" w:rsidRDefault="00EC1441" w:rsidP="00EC1441">
            <w:pPr>
              <w:pStyle w:val="Paragrafoelenco"/>
              <w:tabs>
                <w:tab w:val="left" w:pos="9638"/>
              </w:tabs>
              <w:ind w:left="354" w:right="282"/>
              <w:jc w:val="both"/>
              <w:rPr>
                <w:sz w:val="20"/>
              </w:rPr>
            </w:pPr>
            <w:r w:rsidRPr="00EC1441">
              <w:rPr>
                <w:sz w:val="20"/>
              </w:rPr>
              <w:t xml:space="preserve">L’approfondimento consisterà nella produzione di lavori di ricerca su tematiche particolarmente significative quali: </w:t>
            </w:r>
            <w:r>
              <w:rPr>
                <w:sz w:val="20"/>
              </w:rPr>
              <w:t>organizzazioni internazionali non governative per la navigazione marittima; i mari chiusi e semi chiusi: in particolare il Mar Mediterraneo; il caso dei marò</w:t>
            </w:r>
          </w:p>
        </w:tc>
      </w:tr>
    </w:tbl>
    <w:p w:rsidR="00F47FA0" w:rsidRDefault="00F47FA0" w:rsidP="00F47FA0"/>
    <w:p w:rsidR="00EE3338" w:rsidRDefault="00EE3338" w:rsidP="00F47FA0"/>
    <w:p w:rsidR="009658F0" w:rsidRDefault="009658F0" w:rsidP="00F47FA0"/>
    <w:p w:rsidR="009658F0" w:rsidRDefault="009658F0" w:rsidP="00F47FA0"/>
    <w:p w:rsidR="006B302D" w:rsidRDefault="006B302D" w:rsidP="006B302D">
      <w:pPr>
        <w:ind w:left="2127" w:hanging="2127"/>
        <w:rPr>
          <w:rFonts w:ascii="Garamond" w:hAnsi="Garamond"/>
          <w:b/>
        </w:rPr>
      </w:pPr>
      <w:r>
        <w:rPr>
          <w:rFonts w:ascii="Garamond" w:hAnsi="Garamond"/>
          <w:b/>
        </w:rPr>
        <w:t xml:space="preserve">MODULO N. 2.2    </w:t>
      </w:r>
      <w:r>
        <w:rPr>
          <w:rFonts w:ascii="Garamond" w:hAnsi="Garamond"/>
          <w:b/>
        </w:rPr>
        <w:tab/>
        <w:t>ORDINAMENTO AMMINISTRATIVO DELLA NAVIGAZIONE</w:t>
      </w:r>
    </w:p>
    <w:p w:rsidR="006B302D" w:rsidRDefault="006B302D" w:rsidP="006B302D">
      <w:pPr>
        <w:rPr>
          <w:bCs/>
          <w:sz w:val="16"/>
          <w:szCs w:val="16"/>
        </w:rPr>
      </w:pPr>
    </w:p>
    <w:p w:rsidR="006B302D" w:rsidRDefault="006B302D" w:rsidP="006B302D">
      <w:r>
        <w:t xml:space="preserve">Funzione: controllo dell’operatività della nave e la cura delle persone a bordo a livello operativo </w:t>
      </w:r>
    </w:p>
    <w:p w:rsidR="006B302D" w:rsidRDefault="006B302D" w:rsidP="006B302D"/>
    <w:p w:rsidR="006B302D" w:rsidRDefault="006B302D" w:rsidP="006B302D">
      <w:pPr>
        <w:rPr>
          <w:sz w:val="16"/>
          <w:szCs w:val="16"/>
        </w:rPr>
      </w:pPr>
    </w:p>
    <w:tbl>
      <w:tblPr>
        <w:tblW w:w="10485"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39"/>
        <w:gridCol w:w="7546"/>
      </w:tblGrid>
      <w:tr w:rsidR="006B302D" w:rsidTr="006B302D">
        <w:trPr>
          <w:cantSplit/>
          <w:trHeight w:val="382"/>
          <w:jc w:val="center"/>
        </w:trPr>
        <w:tc>
          <w:tcPr>
            <w:tcW w:w="10485" w:type="dxa"/>
            <w:gridSpan w:val="2"/>
            <w:tcBorders>
              <w:top w:val="double" w:sz="4" w:space="0" w:color="auto"/>
              <w:left w:val="double" w:sz="4" w:space="0" w:color="auto"/>
              <w:bottom w:val="nil"/>
              <w:right w:val="double" w:sz="4" w:space="0" w:color="auto"/>
            </w:tcBorders>
            <w:shd w:val="clear" w:color="auto" w:fill="C0C0C0"/>
            <w:vAlign w:val="center"/>
            <w:hideMark/>
          </w:tcPr>
          <w:p w:rsidR="006B302D" w:rsidRDefault="006B302D" w:rsidP="006B302D">
            <w:pPr>
              <w:pStyle w:val="Titolo2"/>
              <w:spacing w:line="276" w:lineRule="auto"/>
              <w:jc w:val="center"/>
              <w:rPr>
                <w:rFonts w:ascii="Times New Roman" w:hAnsi="Times New Roman"/>
                <w:b w:val="0"/>
                <w:bCs w:val="0"/>
              </w:rPr>
            </w:pPr>
            <w:r>
              <w:rPr>
                <w:rFonts w:ascii="Times New Roman" w:hAnsi="Times New Roman"/>
              </w:rPr>
              <w:t>Competenze (rif. STCW 95 Amended 2010)</w:t>
            </w:r>
          </w:p>
        </w:tc>
      </w:tr>
      <w:tr w:rsidR="006B302D" w:rsidTr="006B302D">
        <w:trPr>
          <w:trHeight w:val="246"/>
          <w:jc w:val="center"/>
        </w:trPr>
        <w:tc>
          <w:tcPr>
            <w:tcW w:w="10485" w:type="dxa"/>
            <w:gridSpan w:val="2"/>
            <w:tcBorders>
              <w:top w:val="nil"/>
              <w:left w:val="double" w:sz="4" w:space="0" w:color="auto"/>
              <w:bottom w:val="double" w:sz="4" w:space="0" w:color="auto"/>
              <w:right w:val="double" w:sz="4" w:space="0" w:color="auto"/>
            </w:tcBorders>
            <w:shd w:val="clear" w:color="auto" w:fill="BFBFBF"/>
            <w:vAlign w:val="center"/>
            <w:hideMark/>
          </w:tcPr>
          <w:p w:rsidR="006B302D" w:rsidRDefault="006B302D" w:rsidP="006B302D">
            <w:pPr>
              <w:autoSpaceDE w:val="0"/>
              <w:autoSpaceDN w:val="0"/>
              <w:adjustRightInd w:val="0"/>
              <w:spacing w:line="276" w:lineRule="auto"/>
              <w:jc w:val="center"/>
              <w:rPr>
                <w:b/>
              </w:rPr>
            </w:pPr>
            <w:r>
              <w:rPr>
                <w:b/>
              </w:rPr>
              <w:t>XVII  –  Controlla la conformità con i requisiti legislativi</w:t>
            </w:r>
          </w:p>
          <w:p w:rsidR="006B302D" w:rsidRDefault="006B302D" w:rsidP="006B302D">
            <w:pPr>
              <w:autoSpaceDE w:val="0"/>
              <w:autoSpaceDN w:val="0"/>
              <w:adjustRightInd w:val="0"/>
              <w:spacing w:line="276" w:lineRule="auto"/>
              <w:jc w:val="center"/>
              <w:rPr>
                <w:b/>
              </w:rPr>
            </w:pPr>
          </w:p>
        </w:tc>
      </w:tr>
      <w:tr w:rsidR="006B302D" w:rsidTr="006B302D">
        <w:trPr>
          <w:trHeight w:val="701"/>
          <w:jc w:val="center"/>
        </w:trPr>
        <w:tc>
          <w:tcPr>
            <w:tcW w:w="10485" w:type="dxa"/>
            <w:gridSpan w:val="2"/>
            <w:tcBorders>
              <w:top w:val="nil"/>
              <w:left w:val="double" w:sz="4" w:space="0" w:color="auto"/>
              <w:bottom w:val="double" w:sz="4" w:space="0" w:color="auto"/>
              <w:right w:val="double" w:sz="4" w:space="0" w:color="auto"/>
            </w:tcBorders>
            <w:shd w:val="clear" w:color="auto" w:fill="BFBFBF"/>
            <w:hideMark/>
          </w:tcPr>
          <w:p w:rsidR="006B302D" w:rsidRDefault="006B302D" w:rsidP="006B302D">
            <w:pPr>
              <w:pStyle w:val="Titolo2"/>
              <w:spacing w:before="60" w:line="276" w:lineRule="auto"/>
              <w:ind w:left="720"/>
              <w:jc w:val="center"/>
              <w:rPr>
                <w:rFonts w:ascii="Times New Roman" w:hAnsi="Times New Roman"/>
              </w:rPr>
            </w:pPr>
            <w:r>
              <w:rPr>
                <w:rFonts w:ascii="Times New Roman" w:hAnsi="Times New Roman"/>
              </w:rPr>
              <w:t>Competenze LL GG</w:t>
            </w:r>
          </w:p>
          <w:p w:rsidR="006B302D" w:rsidRDefault="006B302D" w:rsidP="006B302D">
            <w:pPr>
              <w:pStyle w:val="Paragrafoelenco"/>
              <w:numPr>
                <w:ilvl w:val="0"/>
                <w:numId w:val="24"/>
              </w:numPr>
              <w:spacing w:after="120" w:line="276" w:lineRule="auto"/>
            </w:pPr>
            <w:r>
              <w:t xml:space="preserve">operare nel sistema qualità nel rispetto delle normative sulla sicurezza </w:t>
            </w:r>
          </w:p>
        </w:tc>
      </w:tr>
      <w:tr w:rsidR="006B302D" w:rsidTr="006B302D">
        <w:trPr>
          <w:trHeight w:val="701"/>
          <w:jc w:val="center"/>
        </w:trPr>
        <w:tc>
          <w:tcPr>
            <w:tcW w:w="10485" w:type="dxa"/>
            <w:gridSpan w:val="2"/>
            <w:tcBorders>
              <w:top w:val="double" w:sz="4" w:space="0" w:color="auto"/>
              <w:left w:val="double" w:sz="4" w:space="0" w:color="auto"/>
              <w:bottom w:val="double" w:sz="4" w:space="0" w:color="auto"/>
              <w:right w:val="double" w:sz="4" w:space="0" w:color="auto"/>
            </w:tcBorders>
            <w:shd w:val="pct25" w:color="auto" w:fill="auto"/>
            <w:hideMark/>
          </w:tcPr>
          <w:p w:rsidR="006B302D" w:rsidRDefault="006B302D" w:rsidP="006B302D">
            <w:pPr>
              <w:pStyle w:val="Titolo2"/>
              <w:spacing w:before="60" w:line="276" w:lineRule="auto"/>
              <w:jc w:val="center"/>
              <w:rPr>
                <w:rFonts w:ascii="Calibri" w:hAnsi="Calibri"/>
              </w:rPr>
            </w:pPr>
            <w:r>
              <w:rPr>
                <w:rFonts w:ascii="Calibri" w:hAnsi="Calibri"/>
              </w:rPr>
              <w:t>Percorso formativo di Allievo Ufficiale di Coperta (MIT - Decreto 19/12/2016)</w:t>
            </w:r>
          </w:p>
          <w:p w:rsidR="006B302D" w:rsidRDefault="006B302D" w:rsidP="006B302D">
            <w:pPr>
              <w:numPr>
                <w:ilvl w:val="0"/>
                <w:numId w:val="32"/>
              </w:numPr>
              <w:spacing w:line="276" w:lineRule="auto"/>
              <w:ind w:right="-20"/>
            </w:pPr>
            <w:r>
              <w:t>cenni sulle Convenzioni internazionali sul settore marittimo e sulle normative vigenti</w:t>
            </w:r>
          </w:p>
          <w:p w:rsidR="006B302D" w:rsidRDefault="006B302D" w:rsidP="006B302D">
            <w:pPr>
              <w:spacing w:line="276" w:lineRule="auto"/>
              <w:ind w:left="720" w:right="-20"/>
            </w:pPr>
          </w:p>
        </w:tc>
      </w:tr>
      <w:tr w:rsidR="006B302D" w:rsidTr="006B302D">
        <w:trPr>
          <w:trHeight w:val="1533"/>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Prerequisiti </w:t>
            </w:r>
          </w:p>
        </w:tc>
        <w:tc>
          <w:tcPr>
            <w:tcW w:w="7546" w:type="dxa"/>
            <w:tcBorders>
              <w:top w:val="single" w:sz="4" w:space="0" w:color="auto"/>
              <w:left w:val="double" w:sz="4" w:space="0" w:color="auto"/>
              <w:bottom w:val="single" w:sz="4" w:space="0" w:color="auto"/>
              <w:right w:val="double" w:sz="4" w:space="0" w:color="auto"/>
            </w:tcBorders>
            <w:vAlign w:val="center"/>
            <w:hideMark/>
          </w:tcPr>
          <w:p w:rsidR="006B302D" w:rsidRDefault="00995DED" w:rsidP="006B302D">
            <w:pPr>
              <w:pStyle w:val="Paragrafoelenco"/>
              <w:numPr>
                <w:ilvl w:val="0"/>
                <w:numId w:val="37"/>
              </w:numPr>
              <w:suppressAutoHyphens w:val="0"/>
              <w:spacing w:line="276" w:lineRule="auto"/>
              <w:jc w:val="both"/>
            </w:pPr>
            <w:r>
              <w:t>gerarchia delle fonti del Diritto della Navigazione</w:t>
            </w:r>
          </w:p>
          <w:p w:rsidR="006B302D" w:rsidRDefault="00995DED" w:rsidP="006B302D">
            <w:pPr>
              <w:pStyle w:val="Paragrafoelenco"/>
              <w:numPr>
                <w:ilvl w:val="0"/>
                <w:numId w:val="37"/>
              </w:numPr>
              <w:suppressAutoHyphens w:val="0"/>
              <w:spacing w:line="276" w:lineRule="auto"/>
              <w:jc w:val="both"/>
            </w:pPr>
            <w:r>
              <w:t>fonti interne e internazionali</w:t>
            </w:r>
          </w:p>
          <w:p w:rsidR="00995DED" w:rsidRDefault="00995DED" w:rsidP="006B302D">
            <w:pPr>
              <w:pStyle w:val="Paragrafoelenco"/>
              <w:numPr>
                <w:ilvl w:val="0"/>
                <w:numId w:val="37"/>
              </w:numPr>
              <w:suppressAutoHyphens w:val="0"/>
              <w:spacing w:line="276" w:lineRule="auto"/>
              <w:jc w:val="both"/>
            </w:pPr>
            <w:r>
              <w:t>utilizzo del Codice della Navigazione</w:t>
            </w:r>
          </w:p>
          <w:p w:rsidR="006B302D" w:rsidRDefault="006B302D" w:rsidP="006B302D">
            <w:pPr>
              <w:pStyle w:val="Paragrafoelenco"/>
              <w:suppressAutoHyphens w:val="0"/>
              <w:spacing w:line="276" w:lineRule="auto"/>
              <w:ind w:left="716"/>
              <w:jc w:val="both"/>
            </w:pPr>
          </w:p>
        </w:tc>
      </w:tr>
      <w:tr w:rsidR="006B302D" w:rsidTr="006B302D">
        <w:trPr>
          <w:trHeight w:val="665"/>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Discipline coinvolte</w:t>
            </w:r>
          </w:p>
        </w:tc>
        <w:tc>
          <w:tcPr>
            <w:tcW w:w="7546"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3"/>
              </w:numPr>
              <w:spacing w:line="276" w:lineRule="auto"/>
              <w:jc w:val="both"/>
            </w:pPr>
            <w:r>
              <w:t>Scienze  della navigazione</w:t>
            </w:r>
          </w:p>
          <w:p w:rsidR="003B3E30" w:rsidRDefault="003B3E30" w:rsidP="006B302D">
            <w:pPr>
              <w:pStyle w:val="Paragrafoelenco"/>
              <w:numPr>
                <w:ilvl w:val="0"/>
                <w:numId w:val="3"/>
              </w:numPr>
              <w:spacing w:line="276" w:lineRule="auto"/>
              <w:jc w:val="both"/>
            </w:pPr>
            <w:r>
              <w:t xml:space="preserve">Inglese </w:t>
            </w:r>
          </w:p>
          <w:p w:rsidR="006B302D" w:rsidRDefault="006B302D" w:rsidP="006B302D">
            <w:pPr>
              <w:pStyle w:val="Paragrafoelenco"/>
              <w:spacing w:line="276" w:lineRule="auto"/>
              <w:jc w:val="both"/>
            </w:pPr>
          </w:p>
        </w:tc>
      </w:tr>
      <w:tr w:rsidR="006B302D" w:rsidTr="006B302D">
        <w:trPr>
          <w:trHeight w:val="549"/>
          <w:jc w:val="center"/>
        </w:trPr>
        <w:tc>
          <w:tcPr>
            <w:tcW w:w="10485" w:type="dxa"/>
            <w:gridSpan w:val="2"/>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Default="006B302D" w:rsidP="006B302D">
            <w:pPr>
              <w:spacing w:line="276" w:lineRule="auto"/>
              <w:ind w:left="68" w:right="181"/>
              <w:jc w:val="center"/>
              <w:rPr>
                <w:b/>
                <w:smallCaps/>
                <w:sz w:val="28"/>
                <w:szCs w:val="28"/>
              </w:rPr>
            </w:pPr>
          </w:p>
          <w:p w:rsidR="006B302D" w:rsidRDefault="006B302D" w:rsidP="006B302D">
            <w:pPr>
              <w:spacing w:line="276" w:lineRule="auto"/>
              <w:ind w:right="181"/>
              <w:jc w:val="center"/>
              <w:rPr>
                <w:smallCaps/>
                <w:color w:val="0070C0"/>
                <w:sz w:val="28"/>
                <w:szCs w:val="28"/>
              </w:rPr>
            </w:pPr>
            <w:r>
              <w:rPr>
                <w:b/>
                <w:smallCaps/>
                <w:sz w:val="28"/>
                <w:szCs w:val="28"/>
              </w:rPr>
              <w:t>Abilità</w:t>
            </w:r>
          </w:p>
        </w:tc>
      </w:tr>
      <w:tr w:rsidR="006B302D" w:rsidTr="006B302D">
        <w:trPr>
          <w:cantSplit/>
          <w:trHeight w:val="595"/>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LLGG </w:t>
            </w:r>
          </w:p>
        </w:tc>
        <w:tc>
          <w:tcPr>
            <w:tcW w:w="7546"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3"/>
              </w:numPr>
              <w:spacing w:before="120" w:after="120" w:line="276" w:lineRule="auto"/>
              <w:ind w:right="181"/>
              <w:jc w:val="both"/>
            </w:pPr>
            <w:r>
              <w:t>Descrivere i differenti organismi giuridici nazionali che regolano i sistemi di trasporto</w:t>
            </w:r>
          </w:p>
          <w:p w:rsidR="003B3E30" w:rsidRDefault="003B3E30" w:rsidP="006B302D">
            <w:pPr>
              <w:pStyle w:val="Paragrafoelenco"/>
              <w:numPr>
                <w:ilvl w:val="0"/>
                <w:numId w:val="3"/>
              </w:numPr>
              <w:spacing w:before="120" w:after="120" w:line="276" w:lineRule="auto"/>
              <w:ind w:right="181"/>
              <w:jc w:val="both"/>
            </w:pPr>
            <w:r>
              <w:t>Individuare gli organi amministrativi, le loro funzioni e gli atti di loro competenza</w:t>
            </w:r>
          </w:p>
          <w:p w:rsidR="006B302D" w:rsidRDefault="006B302D" w:rsidP="006B302D">
            <w:pPr>
              <w:pStyle w:val="Paragrafoelenco"/>
              <w:spacing w:before="120" w:after="120" w:line="276" w:lineRule="auto"/>
              <w:ind w:right="181"/>
              <w:jc w:val="both"/>
            </w:pPr>
          </w:p>
        </w:tc>
      </w:tr>
      <w:tr w:rsidR="006B302D" w:rsidTr="006B302D">
        <w:trPr>
          <w:cantSplit/>
          <w:trHeight w:val="2512"/>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46"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pStyle w:val="Paragrafoelenco"/>
              <w:suppressAutoHyphens w:val="0"/>
              <w:autoSpaceDE w:val="0"/>
              <w:autoSpaceDN w:val="0"/>
              <w:ind w:right="-1"/>
              <w:jc w:val="both"/>
            </w:pPr>
          </w:p>
          <w:p w:rsidR="006B302D" w:rsidRDefault="006B302D" w:rsidP="006B302D">
            <w:pPr>
              <w:pStyle w:val="Paragrafoelenco"/>
              <w:numPr>
                <w:ilvl w:val="0"/>
                <w:numId w:val="36"/>
              </w:numPr>
              <w:suppressAutoHyphens w:val="0"/>
              <w:autoSpaceDE w:val="0"/>
              <w:autoSpaceDN w:val="0"/>
              <w:spacing w:line="276" w:lineRule="auto"/>
              <w:ind w:right="282"/>
              <w:jc w:val="both"/>
            </w:pPr>
            <w:r>
              <w:t>Saper individuare gli organi dell’amministrazione della navigazione, le loro funzioni e gli atti di loro competenza</w:t>
            </w:r>
          </w:p>
          <w:p w:rsidR="006B302D" w:rsidRDefault="006B302D" w:rsidP="006B302D">
            <w:pPr>
              <w:pStyle w:val="Paragrafoelenco"/>
              <w:numPr>
                <w:ilvl w:val="0"/>
                <w:numId w:val="36"/>
              </w:numPr>
              <w:suppressAutoHyphens w:val="0"/>
              <w:autoSpaceDE w:val="0"/>
              <w:autoSpaceDN w:val="0"/>
              <w:spacing w:line="276" w:lineRule="auto"/>
              <w:ind w:right="-1"/>
              <w:jc w:val="both"/>
            </w:pPr>
            <w:r>
              <w:t xml:space="preserve">Saper analizzare la specificità dei beni del demanio marittimo, il loro </w:t>
            </w:r>
            <w:r w:rsidR="00564B70">
              <w:t>utilizzo e la relativa disciplina</w:t>
            </w:r>
            <w:r>
              <w:t>;</w:t>
            </w:r>
          </w:p>
          <w:p w:rsidR="006B302D" w:rsidRDefault="006B302D" w:rsidP="006B302D">
            <w:pPr>
              <w:pStyle w:val="NormaleWeb"/>
              <w:numPr>
                <w:ilvl w:val="0"/>
                <w:numId w:val="36"/>
              </w:numPr>
              <w:spacing w:before="0" w:beforeAutospacing="0" w:after="0" w:afterAutospacing="0" w:line="276" w:lineRule="auto"/>
              <w:rPr>
                <w:lang w:eastAsia="en-US"/>
              </w:rPr>
            </w:pPr>
            <w:r>
              <w:rPr>
                <w:lang w:eastAsia="en-US"/>
              </w:rPr>
              <w:t>Saper distinguere le diverse tipologie di porto e le funzioni delle autorità che operano all’interno</w:t>
            </w:r>
          </w:p>
          <w:p w:rsidR="006B302D" w:rsidRDefault="006B302D" w:rsidP="006B302D">
            <w:pPr>
              <w:pStyle w:val="NormaleWeb"/>
              <w:numPr>
                <w:ilvl w:val="0"/>
                <w:numId w:val="36"/>
              </w:numPr>
              <w:spacing w:before="0" w:beforeAutospacing="0" w:after="0" w:afterAutospacing="0" w:line="276" w:lineRule="auto"/>
              <w:rPr>
                <w:lang w:eastAsia="en-US"/>
              </w:rPr>
            </w:pPr>
            <w:r>
              <w:rPr>
                <w:lang w:eastAsia="en-US"/>
              </w:rPr>
              <w:t>Saper distinguere le operazioni portuali, i servizi portuali e i servizi tecnico-nautici</w:t>
            </w:r>
          </w:p>
          <w:p w:rsidR="006B302D" w:rsidRDefault="006B302D" w:rsidP="006B302D">
            <w:pPr>
              <w:pStyle w:val="NormaleWeb"/>
              <w:numPr>
                <w:ilvl w:val="0"/>
                <w:numId w:val="36"/>
              </w:numPr>
              <w:spacing w:before="0" w:beforeAutospacing="0" w:after="0" w:afterAutospacing="0" w:line="276" w:lineRule="auto"/>
              <w:rPr>
                <w:lang w:eastAsia="en-US"/>
              </w:rPr>
            </w:pPr>
            <w:r>
              <w:rPr>
                <w:lang w:eastAsia="en-US"/>
              </w:rPr>
              <w:t>Saper applicare le normative nazionali ed internazionali del trasporto marittimo</w:t>
            </w:r>
          </w:p>
          <w:p w:rsidR="006B302D" w:rsidRDefault="006B302D" w:rsidP="006B302D">
            <w:pPr>
              <w:pStyle w:val="Paragrafoelenco"/>
              <w:numPr>
                <w:ilvl w:val="0"/>
                <w:numId w:val="36"/>
              </w:numPr>
              <w:suppressAutoHyphens w:val="0"/>
              <w:autoSpaceDE w:val="0"/>
              <w:autoSpaceDN w:val="0"/>
              <w:spacing w:line="276" w:lineRule="auto"/>
              <w:ind w:right="-1"/>
              <w:jc w:val="both"/>
            </w:pPr>
            <w:r>
              <w:t>Saper</w:t>
            </w:r>
            <w:r w:rsidR="00564B70">
              <w:t xml:space="preserve"> consultare</w:t>
            </w:r>
            <w:r>
              <w:t xml:space="preserve"> </w:t>
            </w:r>
            <w:r w:rsidR="00564B70">
              <w:t>documenti e atti normativi</w:t>
            </w:r>
          </w:p>
          <w:p w:rsidR="006B302D" w:rsidRDefault="006B302D" w:rsidP="006B302D">
            <w:pPr>
              <w:pStyle w:val="NormaleWeb"/>
              <w:spacing w:before="0" w:beforeAutospacing="0" w:after="0" w:afterAutospacing="0" w:line="276" w:lineRule="auto"/>
              <w:ind w:left="720"/>
              <w:rPr>
                <w:lang w:eastAsia="en-US"/>
              </w:rPr>
            </w:pPr>
          </w:p>
          <w:p w:rsidR="006B302D" w:rsidRDefault="006B302D" w:rsidP="006B302D">
            <w:pPr>
              <w:pStyle w:val="NormaleWeb"/>
              <w:spacing w:before="0" w:beforeAutospacing="0" w:after="0" w:afterAutospacing="0" w:line="0" w:lineRule="atLeast"/>
              <w:ind w:left="537"/>
            </w:pPr>
          </w:p>
        </w:tc>
      </w:tr>
    </w:tbl>
    <w:p w:rsidR="006B302D" w:rsidRDefault="006B302D" w:rsidP="006B302D"/>
    <w:p w:rsidR="009658F0" w:rsidRDefault="009658F0" w:rsidP="006B302D"/>
    <w:p w:rsidR="009658F0" w:rsidRDefault="009658F0" w:rsidP="006B302D"/>
    <w:p w:rsidR="006B302D" w:rsidRDefault="006B302D" w:rsidP="006B302D"/>
    <w:tbl>
      <w:tblPr>
        <w:tblW w:w="10485"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39"/>
        <w:gridCol w:w="7546"/>
      </w:tblGrid>
      <w:tr w:rsidR="006B302D" w:rsidTr="006B302D">
        <w:trPr>
          <w:trHeight w:val="443"/>
          <w:jc w:val="center"/>
        </w:trPr>
        <w:tc>
          <w:tcPr>
            <w:tcW w:w="10485" w:type="dxa"/>
            <w:gridSpan w:val="2"/>
            <w:tcBorders>
              <w:top w:val="single" w:sz="4" w:space="0" w:color="auto"/>
              <w:left w:val="double" w:sz="4" w:space="0" w:color="auto"/>
              <w:bottom w:val="single" w:sz="4" w:space="0" w:color="auto"/>
              <w:right w:val="double" w:sz="4" w:space="0" w:color="auto"/>
            </w:tcBorders>
            <w:shd w:val="clear" w:color="auto" w:fill="002060"/>
            <w:vAlign w:val="center"/>
          </w:tcPr>
          <w:p w:rsidR="006B302D" w:rsidRDefault="006B302D" w:rsidP="006B302D">
            <w:pPr>
              <w:spacing w:line="276" w:lineRule="auto"/>
            </w:pPr>
          </w:p>
          <w:p w:rsidR="006B302D" w:rsidRDefault="006B302D" w:rsidP="006B302D">
            <w:pPr>
              <w:spacing w:before="60" w:after="60" w:line="276" w:lineRule="auto"/>
              <w:ind w:left="68" w:right="181"/>
              <w:jc w:val="center"/>
              <w:rPr>
                <w:b/>
                <w:smallCaps/>
                <w:sz w:val="28"/>
                <w:szCs w:val="28"/>
              </w:rPr>
            </w:pPr>
            <w:r>
              <w:rPr>
                <w:b/>
                <w:smallCaps/>
                <w:sz w:val="28"/>
                <w:szCs w:val="28"/>
              </w:rPr>
              <w:t>Conoscenze</w:t>
            </w:r>
          </w:p>
        </w:tc>
      </w:tr>
      <w:tr w:rsidR="006B302D" w:rsidTr="006B302D">
        <w:trPr>
          <w:trHeight w:val="666"/>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Conoscenze LLGG </w:t>
            </w:r>
          </w:p>
        </w:tc>
        <w:tc>
          <w:tcPr>
            <w:tcW w:w="7546"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spacing w:line="276" w:lineRule="auto"/>
              <w:ind w:left="720"/>
              <w:jc w:val="both"/>
            </w:pPr>
          </w:p>
          <w:p w:rsidR="006B302D" w:rsidRPr="003C0D2B" w:rsidRDefault="006B302D" w:rsidP="006B302D">
            <w:pPr>
              <w:numPr>
                <w:ilvl w:val="0"/>
                <w:numId w:val="5"/>
              </w:numPr>
              <w:spacing w:line="276" w:lineRule="auto"/>
              <w:jc w:val="both"/>
            </w:pPr>
            <w:r w:rsidRPr="003C0D2B">
              <w:t>Organizzazione giuridica della navigazione</w:t>
            </w:r>
          </w:p>
          <w:p w:rsidR="006B302D" w:rsidRDefault="006B302D" w:rsidP="006B302D">
            <w:pPr>
              <w:numPr>
                <w:ilvl w:val="0"/>
                <w:numId w:val="5"/>
              </w:numPr>
              <w:spacing w:line="276" w:lineRule="auto"/>
              <w:jc w:val="both"/>
            </w:pPr>
            <w:r>
              <w:t>Strutture e correlazioni</w:t>
            </w:r>
            <w:r w:rsidRPr="003C0D2B">
              <w:t xml:space="preserve"> tra</w:t>
            </w:r>
            <w:r>
              <w:t xml:space="preserve"> i</w:t>
            </w:r>
            <w:r w:rsidRPr="003C0D2B">
              <w:t xml:space="preserve"> porti ed interporti</w:t>
            </w:r>
          </w:p>
          <w:p w:rsidR="006B302D" w:rsidRDefault="006B302D" w:rsidP="006B302D">
            <w:pPr>
              <w:spacing w:line="276" w:lineRule="auto"/>
              <w:ind w:left="720"/>
              <w:jc w:val="both"/>
            </w:pPr>
          </w:p>
        </w:tc>
      </w:tr>
      <w:tr w:rsidR="006B302D" w:rsidTr="006B302D">
        <w:trPr>
          <w:trHeight w:val="409"/>
          <w:jc w:val="center"/>
        </w:trPr>
        <w:tc>
          <w:tcPr>
            <w:tcW w:w="2939"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Conoscenze</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46" w:type="dxa"/>
            <w:tcBorders>
              <w:top w:val="single" w:sz="4" w:space="0" w:color="auto"/>
              <w:left w:val="double" w:sz="4" w:space="0" w:color="auto"/>
              <w:bottom w:val="single" w:sz="4" w:space="0" w:color="auto"/>
              <w:right w:val="double" w:sz="4" w:space="0" w:color="auto"/>
            </w:tcBorders>
            <w:vAlign w:val="center"/>
          </w:tcPr>
          <w:p w:rsidR="006B302D" w:rsidRPr="003C0D2B" w:rsidRDefault="006B302D" w:rsidP="006B302D">
            <w:pPr>
              <w:pStyle w:val="Paragrafoelenco"/>
              <w:tabs>
                <w:tab w:val="left" w:pos="426"/>
              </w:tabs>
              <w:suppressAutoHyphens w:val="0"/>
              <w:autoSpaceDE w:val="0"/>
              <w:autoSpaceDN w:val="0"/>
              <w:ind w:left="567"/>
              <w:jc w:val="both"/>
            </w:pPr>
          </w:p>
          <w:p w:rsidR="006B302D" w:rsidRDefault="006B302D" w:rsidP="006B302D">
            <w:pPr>
              <w:pStyle w:val="Paragrafoelenco"/>
              <w:numPr>
                <w:ilvl w:val="0"/>
                <w:numId w:val="34"/>
              </w:numPr>
              <w:spacing w:line="276" w:lineRule="auto"/>
            </w:pPr>
            <w:r w:rsidRPr="003C0D2B">
              <w:t>Amministrazione</w:t>
            </w:r>
            <w:r>
              <w:t xml:space="preserve"> della navigazione:</w:t>
            </w:r>
            <w:r w:rsidRPr="003C0D2B">
              <w:t xml:space="preserve"> diretta, indiretta ed esercizio privato di pubbliche funzioni e di pubblici servizi</w:t>
            </w:r>
          </w:p>
          <w:p w:rsidR="006B302D" w:rsidRPr="003C0D2B" w:rsidRDefault="006B302D" w:rsidP="006B302D">
            <w:pPr>
              <w:pStyle w:val="Paragrafoelenco"/>
              <w:numPr>
                <w:ilvl w:val="0"/>
                <w:numId w:val="34"/>
              </w:numPr>
              <w:spacing w:line="276" w:lineRule="auto"/>
            </w:pPr>
            <w:r>
              <w:t>Tipolog</w:t>
            </w:r>
            <w:r w:rsidR="004F1106">
              <w:t>ia di organi: attivi, centrali e periferici, consultivi</w:t>
            </w:r>
          </w:p>
          <w:p w:rsidR="006B302D" w:rsidRPr="003C0D2B" w:rsidRDefault="006B302D" w:rsidP="006B302D">
            <w:pPr>
              <w:pStyle w:val="Paragrafoelenco"/>
              <w:numPr>
                <w:ilvl w:val="0"/>
                <w:numId w:val="34"/>
              </w:numPr>
              <w:spacing w:line="276" w:lineRule="auto"/>
            </w:pPr>
            <w:r w:rsidRPr="003C0D2B">
              <w:t>Organi dell’amministrazione attiva centrale e perife</w:t>
            </w:r>
            <w:r>
              <w:t xml:space="preserve">rica con  relative </w:t>
            </w:r>
            <w:r w:rsidRPr="003C0D2B">
              <w:t>circoscrizioni amministrative</w:t>
            </w:r>
            <w:r>
              <w:t xml:space="preserve"> e atti di competenza</w:t>
            </w:r>
          </w:p>
          <w:p w:rsidR="006B302D" w:rsidRDefault="006B302D" w:rsidP="006B302D">
            <w:pPr>
              <w:pStyle w:val="Paragrafoelenco"/>
              <w:numPr>
                <w:ilvl w:val="0"/>
                <w:numId w:val="34"/>
              </w:numPr>
              <w:tabs>
                <w:tab w:val="left" w:pos="395"/>
              </w:tabs>
              <w:suppressAutoHyphens w:val="0"/>
              <w:autoSpaceDE w:val="0"/>
              <w:autoSpaceDN w:val="0"/>
              <w:jc w:val="both"/>
            </w:pPr>
            <w:r>
              <w:t>D</w:t>
            </w:r>
            <w:r w:rsidRPr="003C0D2B">
              <w:t>emanio marittimo</w:t>
            </w:r>
            <w:r>
              <w:t>: n</w:t>
            </w:r>
            <w:r w:rsidRPr="003C0D2B">
              <w:t>ozione</w:t>
            </w:r>
            <w:r w:rsidR="004F1106">
              <w:t xml:space="preserve"> e</w:t>
            </w:r>
            <w:r w:rsidRPr="003C0D2B">
              <w:t xml:space="preserve"> caratteristiche</w:t>
            </w:r>
          </w:p>
          <w:p w:rsidR="006B302D" w:rsidRPr="003C0D2B" w:rsidRDefault="004F1106" w:rsidP="004F1106">
            <w:pPr>
              <w:pStyle w:val="Paragrafoelenco"/>
              <w:numPr>
                <w:ilvl w:val="0"/>
                <w:numId w:val="34"/>
              </w:numPr>
              <w:tabs>
                <w:tab w:val="left" w:pos="395"/>
              </w:tabs>
              <w:suppressAutoHyphens w:val="0"/>
              <w:autoSpaceDE w:val="0"/>
              <w:autoSpaceDN w:val="0"/>
              <w:jc w:val="both"/>
            </w:pPr>
            <w:r>
              <w:t>I beni del demanio marittimo</w:t>
            </w:r>
          </w:p>
          <w:p w:rsidR="006B302D" w:rsidRPr="003C0D2B" w:rsidRDefault="006B302D" w:rsidP="006B302D">
            <w:pPr>
              <w:pStyle w:val="Paragrafoelenco"/>
              <w:numPr>
                <w:ilvl w:val="0"/>
                <w:numId w:val="34"/>
              </w:numPr>
              <w:tabs>
                <w:tab w:val="left" w:pos="395"/>
              </w:tabs>
              <w:jc w:val="both"/>
            </w:pPr>
            <w:r w:rsidRPr="003C0D2B">
              <w:t>Amm</w:t>
            </w:r>
            <w:r>
              <w:t>inistrazione dei beni demaniali</w:t>
            </w:r>
          </w:p>
          <w:p w:rsidR="006B302D" w:rsidRPr="003C0D2B" w:rsidRDefault="006B302D" w:rsidP="006B302D">
            <w:pPr>
              <w:pStyle w:val="Paragrafoelenco"/>
              <w:numPr>
                <w:ilvl w:val="0"/>
                <w:numId w:val="34"/>
              </w:numPr>
              <w:tabs>
                <w:tab w:val="left" w:pos="395"/>
              </w:tabs>
              <w:jc w:val="both"/>
            </w:pPr>
            <w:r w:rsidRPr="003C0D2B">
              <w:t>Le concessioni demaniali e la disc</w:t>
            </w:r>
            <w:r>
              <w:t>iplina del rapporto concessorio</w:t>
            </w:r>
          </w:p>
          <w:p w:rsidR="006B302D" w:rsidRPr="003C0D2B" w:rsidRDefault="006B302D" w:rsidP="006B302D">
            <w:pPr>
              <w:pStyle w:val="Paragrafoelenco"/>
              <w:numPr>
                <w:ilvl w:val="0"/>
                <w:numId w:val="34"/>
              </w:numPr>
              <w:tabs>
                <w:tab w:val="left" w:pos="426"/>
              </w:tabs>
              <w:jc w:val="both"/>
            </w:pPr>
            <w:r>
              <w:t>Porto: definizione e classificazione</w:t>
            </w:r>
          </w:p>
          <w:p w:rsidR="006B302D" w:rsidRDefault="006B302D" w:rsidP="006B302D">
            <w:pPr>
              <w:pStyle w:val="Paragrafoelenco"/>
              <w:numPr>
                <w:ilvl w:val="0"/>
                <w:numId w:val="34"/>
              </w:numPr>
              <w:tabs>
                <w:tab w:val="left" w:pos="426"/>
              </w:tabs>
              <w:jc w:val="both"/>
            </w:pPr>
            <w:r w:rsidRPr="003C0D2B">
              <w:t>Gestione dei porti: autorità marittima</w:t>
            </w:r>
            <w:r>
              <w:t xml:space="preserve"> e autorità di sistema portuale</w:t>
            </w:r>
          </w:p>
          <w:p w:rsidR="006B302D" w:rsidRPr="003C0D2B" w:rsidRDefault="006B302D" w:rsidP="006B302D">
            <w:pPr>
              <w:pStyle w:val="Paragrafoelenco"/>
              <w:numPr>
                <w:ilvl w:val="0"/>
                <w:numId w:val="34"/>
              </w:numPr>
              <w:tabs>
                <w:tab w:val="left" w:pos="426"/>
              </w:tabs>
              <w:jc w:val="both"/>
            </w:pPr>
            <w:r w:rsidRPr="003C0D2B">
              <w:t>Organi dell’autorità di sistema por</w:t>
            </w:r>
            <w:r>
              <w:t>tuale: nozioni essenziali sulle funzioni</w:t>
            </w:r>
          </w:p>
          <w:p w:rsidR="006B302D" w:rsidRPr="003C0D2B" w:rsidRDefault="006B302D" w:rsidP="006B302D">
            <w:pPr>
              <w:pStyle w:val="Paragrafoelenco"/>
              <w:numPr>
                <w:ilvl w:val="0"/>
                <w:numId w:val="34"/>
              </w:numPr>
              <w:tabs>
                <w:tab w:val="left" w:pos="426"/>
              </w:tabs>
              <w:jc w:val="both"/>
            </w:pPr>
            <w:r w:rsidRPr="003C0D2B">
              <w:t>Operazioni portuali, servizi</w:t>
            </w:r>
            <w:r>
              <w:t xml:space="preserve"> portuali, impresa terminalista</w:t>
            </w:r>
          </w:p>
          <w:p w:rsidR="006B302D" w:rsidRPr="003C0D2B" w:rsidRDefault="006B302D" w:rsidP="006B302D">
            <w:pPr>
              <w:pStyle w:val="Paragrafoelenco"/>
              <w:numPr>
                <w:ilvl w:val="0"/>
                <w:numId w:val="34"/>
              </w:numPr>
              <w:tabs>
                <w:tab w:val="left" w:pos="426"/>
              </w:tabs>
              <w:jc w:val="both"/>
            </w:pPr>
            <w:r w:rsidRPr="003C0D2B">
              <w:t>L’attività amministrativa e la polizia nei</w:t>
            </w:r>
            <w:r>
              <w:t xml:space="preserve"> porti, servizi tecnico-nautici</w:t>
            </w:r>
          </w:p>
          <w:p w:rsidR="006B302D" w:rsidRDefault="006B302D" w:rsidP="006B302D">
            <w:pPr>
              <w:tabs>
                <w:tab w:val="left" w:pos="0"/>
              </w:tabs>
              <w:suppressAutoHyphens w:val="0"/>
              <w:autoSpaceDE w:val="0"/>
              <w:autoSpaceDN w:val="0"/>
              <w:spacing w:line="276" w:lineRule="auto"/>
              <w:jc w:val="both"/>
            </w:pPr>
          </w:p>
          <w:p w:rsidR="006B302D" w:rsidRDefault="006B302D" w:rsidP="006B302D">
            <w:pPr>
              <w:spacing w:line="276" w:lineRule="auto"/>
              <w:ind w:left="253"/>
              <w:jc w:val="both"/>
              <w:rPr>
                <w:lang w:eastAsia="en-US"/>
              </w:rPr>
            </w:pPr>
          </w:p>
        </w:tc>
      </w:tr>
      <w:tr w:rsidR="006B302D" w:rsidTr="006B302D">
        <w:trPr>
          <w:trHeight w:val="1120"/>
          <w:jc w:val="center"/>
        </w:trPr>
        <w:tc>
          <w:tcPr>
            <w:tcW w:w="2939" w:type="dxa"/>
            <w:tcBorders>
              <w:top w:val="single" w:sz="4" w:space="0" w:color="auto"/>
              <w:left w:val="double" w:sz="4" w:space="0" w:color="auto"/>
              <w:bottom w:val="doub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Contenuti disciplinari minimi</w:t>
            </w:r>
          </w:p>
        </w:tc>
        <w:tc>
          <w:tcPr>
            <w:tcW w:w="7546" w:type="dxa"/>
            <w:tcBorders>
              <w:top w:val="single" w:sz="4" w:space="0" w:color="auto"/>
              <w:left w:val="double" w:sz="4" w:space="0" w:color="auto"/>
              <w:bottom w:val="double" w:sz="4" w:space="0" w:color="auto"/>
              <w:right w:val="double" w:sz="4" w:space="0" w:color="auto"/>
            </w:tcBorders>
            <w:vAlign w:val="center"/>
          </w:tcPr>
          <w:p w:rsidR="006B302D" w:rsidRDefault="006B302D" w:rsidP="006B302D">
            <w:pPr>
              <w:pStyle w:val="Paragrafoelenco"/>
              <w:spacing w:line="276" w:lineRule="auto"/>
              <w:ind w:left="1440"/>
              <w:jc w:val="both"/>
            </w:pPr>
          </w:p>
          <w:p w:rsidR="006B302D" w:rsidRDefault="006B302D" w:rsidP="006B302D">
            <w:pPr>
              <w:pStyle w:val="Paragrafoelenco"/>
              <w:numPr>
                <w:ilvl w:val="0"/>
                <w:numId w:val="35"/>
              </w:numPr>
              <w:spacing w:line="276" w:lineRule="auto"/>
              <w:jc w:val="both"/>
            </w:pPr>
            <w:r>
              <w:t>Organi</w:t>
            </w:r>
            <w:r w:rsidR="00247CC1">
              <w:t>zzazione amministrativa</w:t>
            </w:r>
            <w:r>
              <w:t xml:space="preserve"> della navigazione</w:t>
            </w:r>
          </w:p>
          <w:p w:rsidR="006B302D" w:rsidRDefault="006B302D" w:rsidP="006B302D">
            <w:pPr>
              <w:pStyle w:val="Paragrafoelenco"/>
              <w:numPr>
                <w:ilvl w:val="0"/>
                <w:numId w:val="35"/>
              </w:numPr>
              <w:spacing w:line="276" w:lineRule="auto"/>
              <w:jc w:val="both"/>
            </w:pPr>
            <w:r>
              <w:t>Demanio marittimo e concessioni demaniali</w:t>
            </w:r>
          </w:p>
          <w:p w:rsidR="006B302D" w:rsidRDefault="006B302D" w:rsidP="006B302D">
            <w:pPr>
              <w:pStyle w:val="Paragrafoelenco"/>
              <w:numPr>
                <w:ilvl w:val="0"/>
                <w:numId w:val="35"/>
              </w:numPr>
              <w:spacing w:line="276" w:lineRule="auto"/>
              <w:jc w:val="both"/>
            </w:pPr>
            <w:r>
              <w:t>Porto: definizione, classificazione e gestione</w:t>
            </w:r>
          </w:p>
          <w:p w:rsidR="006B302D" w:rsidRDefault="006B302D" w:rsidP="006B302D">
            <w:pPr>
              <w:spacing w:line="276" w:lineRule="auto"/>
              <w:ind w:left="720"/>
              <w:jc w:val="both"/>
            </w:pPr>
          </w:p>
        </w:tc>
      </w:tr>
    </w:tbl>
    <w:p w:rsidR="00B348EC" w:rsidRPr="00EC4E94" w:rsidRDefault="00B348EC" w:rsidP="00B348EC">
      <w:pPr>
        <w:rPr>
          <w:b/>
        </w:rPr>
      </w:pPr>
    </w:p>
    <w:p w:rsidR="006B302D" w:rsidRDefault="006B302D" w:rsidP="006B302D"/>
    <w:tbl>
      <w:tblPr>
        <w:tblpPr w:leftFromText="141" w:rightFromText="141" w:bottomFromText="200" w:vertAnchor="text" w:horzAnchor="margin" w:tblpY="-426"/>
        <w:tblW w:w="994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758"/>
        <w:gridCol w:w="7"/>
        <w:gridCol w:w="1485"/>
        <w:gridCol w:w="409"/>
        <w:gridCol w:w="1486"/>
        <w:gridCol w:w="153"/>
        <w:gridCol w:w="11"/>
        <w:gridCol w:w="1731"/>
        <w:gridCol w:w="1895"/>
        <w:gridCol w:w="10"/>
      </w:tblGrid>
      <w:tr w:rsidR="006B302D" w:rsidTr="006B302D">
        <w:trPr>
          <w:trHeight w:val="309"/>
        </w:trPr>
        <w:tc>
          <w:tcPr>
            <w:tcW w:w="2757" w:type="dxa"/>
            <w:vMerge w:val="restart"/>
            <w:tcBorders>
              <w:top w:val="double" w:sz="4" w:space="0" w:color="auto"/>
              <w:left w:val="double" w:sz="4" w:space="0" w:color="auto"/>
              <w:bottom w:val="single" w:sz="4" w:space="0" w:color="auto"/>
              <w:right w:val="sing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lastRenderedPageBreak/>
              <w:t>Impegno Orario</w:t>
            </w:r>
          </w:p>
        </w:tc>
        <w:tc>
          <w:tcPr>
            <w:tcW w:w="1901" w:type="dxa"/>
            <w:gridSpan w:val="3"/>
            <w:tcBorders>
              <w:top w:val="double" w:sz="4" w:space="0" w:color="auto"/>
              <w:left w:val="double" w:sz="4" w:space="0" w:color="auto"/>
              <w:bottom w:val="single" w:sz="4" w:space="0" w:color="auto"/>
              <w:right w:val="single" w:sz="4" w:space="0" w:color="auto"/>
            </w:tcBorders>
            <w:vAlign w:val="center"/>
            <w:hideMark/>
          </w:tcPr>
          <w:p w:rsidR="006B302D" w:rsidRPr="00AB0096" w:rsidRDefault="006B302D" w:rsidP="006B302D">
            <w:pPr>
              <w:spacing w:line="276" w:lineRule="auto"/>
              <w:ind w:left="170"/>
              <w:rPr>
                <w:sz w:val="16"/>
              </w:rPr>
            </w:pPr>
            <w:r w:rsidRPr="00AB0096">
              <w:rPr>
                <w:sz w:val="16"/>
              </w:rPr>
              <w:t xml:space="preserve">Durata in ore </w:t>
            </w:r>
          </w:p>
        </w:tc>
        <w:tc>
          <w:tcPr>
            <w:tcW w:w="5286" w:type="dxa"/>
            <w:gridSpan w:val="6"/>
            <w:tcBorders>
              <w:top w:val="double" w:sz="4" w:space="0" w:color="auto"/>
              <w:left w:val="single" w:sz="4" w:space="0" w:color="auto"/>
              <w:bottom w:val="single" w:sz="4" w:space="0" w:color="auto"/>
              <w:right w:val="double" w:sz="4" w:space="0" w:color="auto"/>
            </w:tcBorders>
            <w:vAlign w:val="center"/>
            <w:hideMark/>
          </w:tcPr>
          <w:p w:rsidR="006B302D" w:rsidRPr="00AB0096" w:rsidRDefault="00BF4800" w:rsidP="006B302D">
            <w:pPr>
              <w:spacing w:line="276" w:lineRule="auto"/>
              <w:ind w:left="2145" w:hanging="2145"/>
              <w:rPr>
                <w:sz w:val="16"/>
              </w:rPr>
            </w:pPr>
            <w:r>
              <w:rPr>
                <w:sz w:val="16"/>
              </w:rPr>
              <w:t>Ore 16</w:t>
            </w:r>
            <w:r w:rsidR="006B302D" w:rsidRPr="00AB0096">
              <w:rPr>
                <w:sz w:val="16"/>
              </w:rPr>
              <w:t xml:space="preserve"> -  modulo 2.2  Ordinamento amministrativo della navigazione </w:t>
            </w:r>
          </w:p>
        </w:tc>
      </w:tr>
      <w:tr w:rsidR="006B302D" w:rsidRPr="00AB0096" w:rsidTr="006B302D">
        <w:trPr>
          <w:gridAfter w:val="1"/>
          <w:wAfter w:w="10" w:type="dxa"/>
          <w:trHeight w:val="643"/>
        </w:trPr>
        <w:tc>
          <w:tcPr>
            <w:tcW w:w="300" w:type="dxa"/>
            <w:vMerge/>
            <w:tcBorders>
              <w:top w:val="double" w:sz="4" w:space="0" w:color="auto"/>
              <w:left w:val="double" w:sz="4" w:space="0" w:color="auto"/>
              <w:bottom w:val="single" w:sz="4" w:space="0" w:color="auto"/>
              <w:right w:val="single" w:sz="4" w:space="0" w:color="auto"/>
            </w:tcBorders>
            <w:vAlign w:val="center"/>
            <w:hideMark/>
          </w:tcPr>
          <w:p w:rsidR="006B302D" w:rsidRPr="00AB0096" w:rsidRDefault="006B302D" w:rsidP="006B302D">
            <w:pPr>
              <w:suppressAutoHyphens w:val="0"/>
              <w:rPr>
                <w:b/>
                <w:bCs/>
                <w:i/>
                <w:iCs/>
                <w:sz w:val="16"/>
              </w:rPr>
            </w:pPr>
          </w:p>
        </w:tc>
        <w:tc>
          <w:tcPr>
            <w:tcW w:w="1492" w:type="dxa"/>
            <w:gridSpan w:val="2"/>
            <w:tcBorders>
              <w:top w:val="single" w:sz="4" w:space="0" w:color="auto"/>
              <w:left w:val="double" w:sz="4" w:space="0" w:color="auto"/>
              <w:bottom w:val="single" w:sz="4" w:space="0" w:color="auto"/>
              <w:right w:val="single" w:sz="4" w:space="0" w:color="auto"/>
            </w:tcBorders>
            <w:vAlign w:val="center"/>
            <w:hideMark/>
          </w:tcPr>
          <w:p w:rsidR="006B302D" w:rsidRPr="00AB0096" w:rsidRDefault="006B302D" w:rsidP="006B302D">
            <w:pPr>
              <w:spacing w:line="276" w:lineRule="auto"/>
              <w:ind w:left="170"/>
              <w:jc w:val="center"/>
              <w:rPr>
                <w:sz w:val="16"/>
              </w:rPr>
            </w:pPr>
            <w:r w:rsidRPr="00AB0096">
              <w:rPr>
                <w:sz w:val="16"/>
              </w:rPr>
              <w:t>Periodo</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rsidR="006B302D" w:rsidRPr="00AB0096" w:rsidRDefault="006B302D" w:rsidP="006B302D">
            <w:pPr>
              <w:pStyle w:val="Paragrafoelenco"/>
              <w:numPr>
                <w:ilvl w:val="0"/>
                <w:numId w:val="7"/>
              </w:numPr>
              <w:spacing w:line="276" w:lineRule="auto"/>
              <w:rPr>
                <w:sz w:val="16"/>
              </w:rPr>
            </w:pPr>
            <w:r w:rsidRPr="00AB0096">
              <w:rPr>
                <w:sz w:val="16"/>
              </w:rPr>
              <w:t>Settembre</w:t>
            </w:r>
          </w:p>
          <w:p w:rsidR="006B302D" w:rsidRPr="00AB0096" w:rsidRDefault="006B302D" w:rsidP="006B302D">
            <w:pPr>
              <w:pStyle w:val="Paragrafoelenco"/>
              <w:numPr>
                <w:ilvl w:val="0"/>
                <w:numId w:val="7"/>
              </w:numPr>
              <w:spacing w:line="276" w:lineRule="auto"/>
              <w:rPr>
                <w:sz w:val="16"/>
              </w:rPr>
            </w:pPr>
            <w:r w:rsidRPr="00AB0096">
              <w:rPr>
                <w:sz w:val="16"/>
              </w:rPr>
              <w:t>Ottobre</w:t>
            </w:r>
          </w:p>
          <w:p w:rsidR="006B302D" w:rsidRPr="00F20D03" w:rsidRDefault="006B302D" w:rsidP="006B302D">
            <w:pPr>
              <w:pStyle w:val="Paragrafoelenco"/>
              <w:numPr>
                <w:ilvl w:val="0"/>
                <w:numId w:val="7"/>
              </w:numPr>
              <w:spacing w:line="276" w:lineRule="auto"/>
              <w:rPr>
                <w:b/>
                <w:sz w:val="16"/>
              </w:rPr>
            </w:pPr>
            <w:r w:rsidRPr="00F20D03">
              <w:rPr>
                <w:b/>
                <w:sz w:val="16"/>
              </w:rPr>
              <w:t>Novembre</w:t>
            </w:r>
          </w:p>
          <w:p w:rsidR="006B302D" w:rsidRPr="00AB0096" w:rsidRDefault="006B302D" w:rsidP="006B302D">
            <w:pPr>
              <w:pStyle w:val="Paragrafoelenco"/>
              <w:numPr>
                <w:ilvl w:val="0"/>
                <w:numId w:val="7"/>
              </w:numPr>
              <w:spacing w:line="276" w:lineRule="auto"/>
              <w:rPr>
                <w:sz w:val="16"/>
              </w:rPr>
            </w:pPr>
            <w:r w:rsidRPr="00F20D03">
              <w:rPr>
                <w:b/>
                <w:sz w:val="16"/>
              </w:rPr>
              <w:t>Dicembre</w:t>
            </w:r>
          </w:p>
        </w:tc>
        <w:tc>
          <w:tcPr>
            <w:tcW w:w="1895" w:type="dxa"/>
            <w:gridSpan w:val="3"/>
            <w:tcBorders>
              <w:top w:val="single" w:sz="4" w:space="0" w:color="auto"/>
              <w:left w:val="single" w:sz="4" w:space="0" w:color="auto"/>
              <w:bottom w:val="single" w:sz="4" w:space="0" w:color="auto"/>
              <w:right w:val="single" w:sz="4" w:space="0" w:color="auto"/>
            </w:tcBorders>
            <w:vAlign w:val="center"/>
            <w:hideMark/>
          </w:tcPr>
          <w:p w:rsidR="006B302D" w:rsidRPr="00AB0096" w:rsidRDefault="006B302D" w:rsidP="006B302D">
            <w:pPr>
              <w:pStyle w:val="Paragrafoelenco"/>
              <w:numPr>
                <w:ilvl w:val="0"/>
                <w:numId w:val="8"/>
              </w:numPr>
              <w:spacing w:line="276" w:lineRule="auto"/>
              <w:rPr>
                <w:sz w:val="16"/>
              </w:rPr>
            </w:pPr>
            <w:r w:rsidRPr="00AB0096">
              <w:rPr>
                <w:sz w:val="16"/>
              </w:rPr>
              <w:t>Gennaio</w:t>
            </w:r>
          </w:p>
          <w:p w:rsidR="006B302D" w:rsidRPr="00AB0096" w:rsidRDefault="006B302D" w:rsidP="006B302D">
            <w:pPr>
              <w:pStyle w:val="Paragrafoelenco"/>
              <w:numPr>
                <w:ilvl w:val="0"/>
                <w:numId w:val="8"/>
              </w:numPr>
              <w:spacing w:line="276" w:lineRule="auto"/>
              <w:rPr>
                <w:sz w:val="16"/>
              </w:rPr>
            </w:pPr>
            <w:r w:rsidRPr="00AB0096">
              <w:rPr>
                <w:sz w:val="16"/>
              </w:rPr>
              <w:t>Febbraio</w:t>
            </w:r>
          </w:p>
          <w:p w:rsidR="006B302D" w:rsidRPr="00AB0096" w:rsidRDefault="006B302D" w:rsidP="006B302D">
            <w:pPr>
              <w:pStyle w:val="Paragrafoelenco"/>
              <w:numPr>
                <w:ilvl w:val="0"/>
                <w:numId w:val="8"/>
              </w:numPr>
              <w:spacing w:line="276" w:lineRule="auto"/>
              <w:rPr>
                <w:sz w:val="16"/>
              </w:rPr>
            </w:pPr>
            <w:r w:rsidRPr="00AB0096">
              <w:rPr>
                <w:sz w:val="16"/>
              </w:rPr>
              <w:t>Marzo</w:t>
            </w:r>
          </w:p>
        </w:tc>
        <w:tc>
          <w:tcPr>
            <w:tcW w:w="1895" w:type="dxa"/>
            <w:tcBorders>
              <w:top w:val="single" w:sz="4" w:space="0" w:color="auto"/>
              <w:left w:val="single" w:sz="4" w:space="0" w:color="auto"/>
              <w:bottom w:val="single" w:sz="4" w:space="0" w:color="auto"/>
              <w:right w:val="double" w:sz="4" w:space="0" w:color="auto"/>
            </w:tcBorders>
            <w:vAlign w:val="center"/>
            <w:hideMark/>
          </w:tcPr>
          <w:p w:rsidR="006B302D" w:rsidRPr="00AB0096" w:rsidRDefault="006B302D" w:rsidP="006B302D">
            <w:pPr>
              <w:pStyle w:val="Paragrafoelenco"/>
              <w:numPr>
                <w:ilvl w:val="0"/>
                <w:numId w:val="9"/>
              </w:numPr>
              <w:spacing w:line="276" w:lineRule="auto"/>
              <w:rPr>
                <w:sz w:val="16"/>
              </w:rPr>
            </w:pPr>
            <w:r w:rsidRPr="00AB0096">
              <w:rPr>
                <w:sz w:val="16"/>
              </w:rPr>
              <w:t>Aprile</w:t>
            </w:r>
          </w:p>
          <w:p w:rsidR="006B302D" w:rsidRPr="00AB0096" w:rsidRDefault="006B302D" w:rsidP="006B302D">
            <w:pPr>
              <w:pStyle w:val="Paragrafoelenco"/>
              <w:numPr>
                <w:ilvl w:val="0"/>
                <w:numId w:val="9"/>
              </w:numPr>
              <w:spacing w:line="276" w:lineRule="auto"/>
              <w:rPr>
                <w:sz w:val="16"/>
              </w:rPr>
            </w:pPr>
            <w:r w:rsidRPr="00AB0096">
              <w:rPr>
                <w:sz w:val="16"/>
              </w:rPr>
              <w:t>Maggio</w:t>
            </w:r>
          </w:p>
          <w:p w:rsidR="006B302D" w:rsidRPr="00AB0096" w:rsidRDefault="006B302D" w:rsidP="006B302D">
            <w:pPr>
              <w:pStyle w:val="Paragrafoelenco"/>
              <w:numPr>
                <w:ilvl w:val="0"/>
                <w:numId w:val="9"/>
              </w:numPr>
              <w:spacing w:line="276" w:lineRule="auto"/>
              <w:rPr>
                <w:sz w:val="16"/>
              </w:rPr>
            </w:pPr>
            <w:r w:rsidRPr="00AB0096">
              <w:rPr>
                <w:sz w:val="16"/>
              </w:rPr>
              <w:t>Giugno</w:t>
            </w:r>
          </w:p>
        </w:tc>
      </w:tr>
      <w:tr w:rsidR="006B302D" w:rsidTr="006B302D">
        <w:trPr>
          <w:trHeight w:val="705"/>
        </w:trPr>
        <w:tc>
          <w:tcPr>
            <w:tcW w:w="2757" w:type="dxa"/>
            <w:tcBorders>
              <w:top w:val="single" w:sz="4" w:space="0" w:color="auto"/>
              <w:left w:val="double" w:sz="4" w:space="0" w:color="auto"/>
              <w:bottom w:val="single" w:sz="4" w:space="0" w:color="auto"/>
              <w:right w:val="doub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Metodi Formativi</w:t>
            </w:r>
          </w:p>
          <w:p w:rsidR="006B302D" w:rsidRPr="00AB0096" w:rsidRDefault="006B302D" w:rsidP="006B302D">
            <w:pPr>
              <w:autoSpaceDE w:val="0"/>
              <w:autoSpaceDN w:val="0"/>
              <w:adjustRightInd w:val="0"/>
              <w:spacing w:line="276" w:lineRule="auto"/>
              <w:jc w:val="center"/>
              <w:rPr>
                <w:color w:val="FF0000"/>
                <w:sz w:val="16"/>
              </w:rPr>
            </w:pPr>
            <w:r w:rsidRPr="00AB0096">
              <w:rPr>
                <w:rFonts w:eastAsia="MS Mincho"/>
                <w:i/>
                <w:sz w:val="16"/>
                <w:szCs w:val="20"/>
                <w:lang w:eastAsia="ja-JP"/>
              </w:rPr>
              <w:t>È</w:t>
            </w:r>
            <w:r w:rsidRPr="00AB0096">
              <w:rPr>
                <w:rFonts w:eastAsia="MS Mincho"/>
                <w:i/>
                <w:sz w:val="16"/>
                <w:szCs w:val="18"/>
                <w:lang w:eastAsia="ja-JP"/>
              </w:rPr>
              <w:t xml:space="preserve">  possibile selezionare più voci</w:t>
            </w:r>
          </w:p>
        </w:tc>
        <w:tc>
          <w:tcPr>
            <w:tcW w:w="3551" w:type="dxa"/>
            <w:gridSpan w:val="6"/>
            <w:tcBorders>
              <w:top w:val="single" w:sz="4" w:space="0" w:color="auto"/>
              <w:left w:val="double" w:sz="4" w:space="0" w:color="auto"/>
              <w:bottom w:val="single" w:sz="4" w:space="0" w:color="auto"/>
              <w:right w:val="single" w:sz="4" w:space="0" w:color="auto"/>
            </w:tcBorders>
            <w:vAlign w:val="center"/>
            <w:hideMark/>
          </w:tcPr>
          <w:p w:rsidR="00F20D03" w:rsidRDefault="00F20D03" w:rsidP="00F20D03">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sz w:val="22"/>
                <w:szCs w:val="22"/>
              </w:rPr>
              <w:t>lezione frontale</w:t>
            </w:r>
          </w:p>
          <w:p w:rsidR="00F20D03" w:rsidRDefault="00F20D03" w:rsidP="00F20D03">
            <w:pPr>
              <w:jc w:val="both"/>
              <w:rPr>
                <w:rFonts w:ascii="Garamond" w:hAnsi="Garamond"/>
              </w:rPr>
            </w:pPr>
            <w:r>
              <w:rPr>
                <w:rFonts w:ascii="Garamond" w:hAnsi="Garamond"/>
              </w:rPr>
              <w:sym w:font="Wingdings" w:char="F078"/>
            </w:r>
            <w:r>
              <w:rPr>
                <w:rFonts w:ascii="Garamond" w:hAnsi="Garamond"/>
              </w:rPr>
              <w:t xml:space="preserve">  esercitazioni</w:t>
            </w:r>
          </w:p>
          <w:p w:rsidR="00F20D03" w:rsidRPr="00086799" w:rsidRDefault="00F20D03" w:rsidP="00F20D03">
            <w:pPr>
              <w:jc w:val="both"/>
              <w:rPr>
                <w:rFonts w:ascii="Garamond" w:hAnsi="Garamond"/>
              </w:rPr>
            </w:pPr>
            <w:r>
              <w:rPr>
                <w:rFonts w:ascii="Garamond" w:hAnsi="Garamond"/>
              </w:rPr>
              <w:sym w:font="Wingdings" w:char="F078"/>
            </w:r>
            <w:r>
              <w:rPr>
                <w:rFonts w:ascii="Garamond" w:hAnsi="Garamond"/>
              </w:rPr>
              <w:t xml:space="preserve">  </w:t>
            </w:r>
            <w:r w:rsidRPr="00086799">
              <w:rPr>
                <w:rFonts w:ascii="Garamond" w:hAnsi="Garamond"/>
              </w:rPr>
              <w:t>dialogo formativo</w:t>
            </w:r>
          </w:p>
          <w:p w:rsidR="00F20D03" w:rsidRPr="00100B48" w:rsidRDefault="00F20D03" w:rsidP="00F20D03">
            <w:pPr>
              <w:rPr>
                <w:rFonts w:ascii="Garamond" w:hAnsi="Garamond"/>
              </w:rPr>
            </w:pPr>
            <w:r>
              <w:rPr>
                <w:rFonts w:ascii="Garamond" w:hAnsi="Garamond"/>
                <w:lang w:val="en-US"/>
              </w:rPr>
              <w:sym w:font="Wingdings" w:char="F078"/>
            </w:r>
            <w:r w:rsidRPr="00100B48">
              <w:rPr>
                <w:sz w:val="22"/>
                <w:szCs w:val="22"/>
              </w:rPr>
              <w:t xml:space="preserve">  </w:t>
            </w:r>
            <w:r w:rsidRPr="00100B48">
              <w:rPr>
                <w:rFonts w:ascii="Garamond" w:hAnsi="Garamond"/>
              </w:rPr>
              <w:t>problem solving</w:t>
            </w:r>
          </w:p>
          <w:p w:rsidR="006B302D" w:rsidRPr="00F20D03" w:rsidRDefault="006B302D" w:rsidP="00F20D03">
            <w:pPr>
              <w:spacing w:line="276" w:lineRule="auto"/>
              <w:rPr>
                <w:sz w:val="16"/>
              </w:rPr>
            </w:pP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F20D03" w:rsidRPr="00086799" w:rsidRDefault="00F20D03" w:rsidP="00F20D03">
            <w:pPr>
              <w:rPr>
                <w:rFonts w:ascii="Garamond" w:hAnsi="Garamond"/>
                <w:lang w:val="en-US"/>
              </w:rPr>
            </w:pPr>
            <w:r w:rsidRPr="00100B48">
              <w:rPr>
                <w:rFonts w:ascii="Garamond" w:hAnsi="Garamond"/>
                <w:lang w:val="en-US"/>
              </w:rPr>
              <w:t>□ alternanza</w:t>
            </w:r>
          </w:p>
          <w:p w:rsidR="00F20D03" w:rsidRPr="00086799" w:rsidRDefault="00F20D03" w:rsidP="00F20D03">
            <w:pPr>
              <w:rPr>
                <w:rFonts w:ascii="Garamond" w:hAnsi="Garamond"/>
                <w:lang w:val="en-US"/>
              </w:rPr>
            </w:pPr>
            <w:r w:rsidRPr="00100B48">
              <w:rPr>
                <w:rFonts w:ascii="Garamond" w:hAnsi="Garamond"/>
                <w:lang w:val="en-US"/>
              </w:rPr>
              <w:t xml:space="preserve">□ </w:t>
            </w:r>
            <w:r w:rsidRPr="00086799">
              <w:rPr>
                <w:rFonts w:ascii="Garamond" w:hAnsi="Garamond"/>
                <w:lang w:val="en-US"/>
              </w:rPr>
              <w:t>simulazione – virtual Lab</w:t>
            </w:r>
          </w:p>
          <w:p w:rsidR="00F20D03" w:rsidRPr="00FB7525" w:rsidRDefault="00F20D03" w:rsidP="00F20D03">
            <w:pPr>
              <w:rPr>
                <w:rFonts w:ascii="Garamond" w:hAnsi="Garamond"/>
                <w:lang w:val="en-US"/>
              </w:rPr>
            </w:pPr>
            <w:r w:rsidRPr="00100B48">
              <w:rPr>
                <w:rFonts w:ascii="Garamond" w:hAnsi="Garamond"/>
                <w:lang w:val="en-US"/>
              </w:rPr>
              <w:t xml:space="preserve">□ e-learning </w:t>
            </w:r>
          </w:p>
          <w:p w:rsidR="00F20D03" w:rsidRDefault="00F20D03" w:rsidP="00F20D03">
            <w:pPr>
              <w:rPr>
                <w:rFonts w:ascii="Garamond" w:hAnsi="Garamond"/>
              </w:rPr>
            </w:pPr>
            <w:r>
              <w:rPr>
                <w:rFonts w:ascii="Garamond" w:hAnsi="Garamond"/>
              </w:rPr>
              <w:t xml:space="preserve">X </w:t>
            </w:r>
            <w:r w:rsidRPr="00315B2F">
              <w:rPr>
                <w:rFonts w:ascii="Garamond" w:hAnsi="Garamond"/>
              </w:rPr>
              <w:t xml:space="preserve"> </w:t>
            </w:r>
            <w:r>
              <w:rPr>
                <w:rFonts w:ascii="Garamond" w:hAnsi="Garamond"/>
              </w:rPr>
              <w:t>percorso autoapprendimento</w:t>
            </w:r>
          </w:p>
          <w:p w:rsidR="00F20D03" w:rsidRDefault="00F20D03" w:rsidP="00F20D03">
            <w:pPr>
              <w:rPr>
                <w:rFonts w:ascii="Garamond" w:hAnsi="Garamond"/>
              </w:rPr>
            </w:pPr>
            <w:r w:rsidRPr="00315B2F">
              <w:rPr>
                <w:rFonts w:ascii="Garamond" w:hAnsi="Garamond"/>
              </w:rPr>
              <w:t>□</w:t>
            </w:r>
            <w:r>
              <w:rPr>
                <w:rFonts w:ascii="Garamond" w:hAnsi="Garamond"/>
              </w:rPr>
              <w:t>clil</w:t>
            </w:r>
          </w:p>
          <w:p w:rsidR="00F20D03" w:rsidRDefault="00F20D03" w:rsidP="00F20D03">
            <w:pPr>
              <w:rPr>
                <w:rFonts w:ascii="Garamond" w:hAnsi="Garamond"/>
              </w:rPr>
            </w:pPr>
            <w:r>
              <w:rPr>
                <w:rFonts w:ascii="Garamond" w:hAnsi="Garamond"/>
              </w:rPr>
              <w:sym w:font="Wingdings" w:char="F078"/>
            </w:r>
            <w:r>
              <w:rPr>
                <w:rFonts w:ascii="Garamond" w:hAnsi="Garamond"/>
              </w:rPr>
              <w:t>pcto</w:t>
            </w:r>
          </w:p>
          <w:p w:rsidR="006B302D" w:rsidRPr="00F20D03" w:rsidRDefault="00F20D03" w:rsidP="00F20D03">
            <w:pPr>
              <w:spacing w:line="276" w:lineRule="auto"/>
              <w:rPr>
                <w:i/>
                <w:sz w:val="16"/>
              </w:rPr>
            </w:pPr>
            <w:r>
              <w:sym w:font="Wingdings" w:char="F078"/>
            </w:r>
            <w:r w:rsidRPr="008C4DE9">
              <w:rPr>
                <w:rFonts w:ascii="Garamond" w:hAnsi="Garamond"/>
              </w:rPr>
              <w:t xml:space="preserve"> Altro: lavoro di gruppo</w:t>
            </w:r>
            <w:r w:rsidRPr="00F20D03">
              <w:rPr>
                <w:sz w:val="16"/>
              </w:rPr>
              <w:t xml:space="preserve"> </w:t>
            </w:r>
            <w:r w:rsidR="006B302D" w:rsidRPr="00F20D03">
              <w:rPr>
                <w:sz w:val="16"/>
              </w:rPr>
              <w:t xml:space="preserve"> </w:t>
            </w:r>
          </w:p>
        </w:tc>
      </w:tr>
      <w:tr w:rsidR="006B302D" w:rsidTr="006B302D">
        <w:trPr>
          <w:trHeight w:val="456"/>
        </w:trPr>
        <w:tc>
          <w:tcPr>
            <w:tcW w:w="2757" w:type="dxa"/>
            <w:tcBorders>
              <w:top w:val="single" w:sz="4" w:space="0" w:color="auto"/>
              <w:left w:val="double" w:sz="4" w:space="0" w:color="auto"/>
              <w:bottom w:val="single" w:sz="4" w:space="0" w:color="auto"/>
              <w:right w:val="doub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Mezzi, strumenti</w:t>
            </w:r>
          </w:p>
          <w:p w:rsidR="006B302D" w:rsidRPr="00AB0096" w:rsidRDefault="006B302D" w:rsidP="006B302D">
            <w:pPr>
              <w:pStyle w:val="Titolo2"/>
              <w:spacing w:line="276" w:lineRule="auto"/>
              <w:jc w:val="center"/>
              <w:rPr>
                <w:rFonts w:ascii="Times New Roman" w:hAnsi="Times New Roman"/>
                <w:sz w:val="16"/>
              </w:rPr>
            </w:pPr>
            <w:r w:rsidRPr="00AB0096">
              <w:rPr>
                <w:rFonts w:ascii="Times New Roman" w:hAnsi="Times New Roman"/>
                <w:sz w:val="16"/>
                <w:szCs w:val="24"/>
              </w:rPr>
              <w:t>e sussidi</w:t>
            </w:r>
          </w:p>
        </w:tc>
        <w:tc>
          <w:tcPr>
            <w:tcW w:w="3551" w:type="dxa"/>
            <w:gridSpan w:val="6"/>
            <w:tcBorders>
              <w:top w:val="single" w:sz="4" w:space="0" w:color="auto"/>
              <w:left w:val="double" w:sz="4" w:space="0" w:color="auto"/>
              <w:bottom w:val="single" w:sz="4" w:space="0" w:color="auto"/>
              <w:right w:val="single" w:sz="4" w:space="0" w:color="auto"/>
            </w:tcBorders>
            <w:vAlign w:val="center"/>
          </w:tcPr>
          <w:p w:rsidR="006B302D" w:rsidRPr="00AB0096" w:rsidRDefault="006B302D" w:rsidP="006B302D">
            <w:pPr>
              <w:pStyle w:val="Paragrafoelenco"/>
              <w:spacing w:line="276" w:lineRule="auto"/>
              <w:rPr>
                <w:sz w:val="16"/>
              </w:rPr>
            </w:pPr>
          </w:p>
          <w:p w:rsidR="00F20D03" w:rsidRDefault="00F20D03" w:rsidP="00F20D03">
            <w:pPr>
              <w:rPr>
                <w:rFonts w:ascii="Garamond" w:hAnsi="Garamond"/>
              </w:rPr>
            </w:pPr>
            <w:r>
              <w:rPr>
                <w:rFonts w:ascii="Garamond" w:hAnsi="Garamond"/>
                <w:lang w:val="en-US"/>
              </w:rPr>
              <w:sym w:font="Wingdings" w:char="F078"/>
            </w:r>
            <w:r>
              <w:rPr>
                <w:rFonts w:ascii="Garamond" w:hAnsi="Garamond"/>
              </w:rPr>
              <w:t xml:space="preserve"> PC</w:t>
            </w:r>
          </w:p>
          <w:p w:rsidR="00F20D03" w:rsidRDefault="00F20D03" w:rsidP="00F20D03">
            <w:pPr>
              <w:rPr>
                <w:rFonts w:ascii="Garamond" w:hAnsi="Garamond"/>
              </w:rPr>
            </w:pPr>
            <w:r>
              <w:rPr>
                <w:rFonts w:ascii="Garamond" w:hAnsi="Garamond"/>
              </w:rPr>
              <w:t xml:space="preserve">     ○ Argo</w:t>
            </w:r>
          </w:p>
          <w:p w:rsidR="00F20D03" w:rsidRDefault="00F20D03" w:rsidP="00F20D03">
            <w:pPr>
              <w:rPr>
                <w:rFonts w:ascii="Garamond" w:hAnsi="Garamond"/>
              </w:rPr>
            </w:pPr>
            <w:r>
              <w:rPr>
                <w:rFonts w:ascii="Garamond" w:hAnsi="Garamond"/>
              </w:rPr>
              <w:t xml:space="preserve">     ○ GSuite</w:t>
            </w:r>
          </w:p>
          <w:p w:rsidR="00F20D03" w:rsidRDefault="00F20D03" w:rsidP="00F20D03">
            <w:pPr>
              <w:rPr>
                <w:rFonts w:ascii="Garamond" w:hAnsi="Garamond"/>
              </w:rPr>
            </w:pPr>
            <w:r>
              <w:rPr>
                <w:rFonts w:ascii="Garamond" w:hAnsi="Garamond"/>
              </w:rPr>
              <w:t xml:space="preserve">     ○ Meet</w:t>
            </w:r>
          </w:p>
          <w:p w:rsidR="00F20D03" w:rsidRDefault="00F20D03" w:rsidP="00F20D03">
            <w:pPr>
              <w:rPr>
                <w:rFonts w:ascii="Garamond" w:hAnsi="Garamond"/>
              </w:rPr>
            </w:pPr>
            <w:r>
              <w:rPr>
                <w:rFonts w:ascii="Garamond" w:hAnsi="Garamond"/>
              </w:rPr>
              <w:t xml:space="preserve">     ○ Moduli Google</w:t>
            </w:r>
          </w:p>
          <w:p w:rsidR="006B302D" w:rsidRPr="00F20D03" w:rsidRDefault="00F20D03" w:rsidP="00F20D03">
            <w:pPr>
              <w:spacing w:line="276" w:lineRule="auto"/>
              <w:rPr>
                <w:sz w:val="16"/>
              </w:rPr>
            </w:pPr>
            <w:r w:rsidRPr="000E56BE">
              <w:rPr>
                <w:rFonts w:ascii="Garamond" w:hAnsi="Garamond"/>
              </w:rPr>
              <w:t xml:space="preserve"> </w:t>
            </w:r>
            <w:r>
              <w:rPr>
                <w:lang w:val="en-US"/>
              </w:rPr>
              <w:sym w:font="Wingdings" w:char="F078"/>
            </w:r>
            <w:r w:rsidRPr="000E56BE">
              <w:rPr>
                <w:rFonts w:ascii="Garamond" w:hAnsi="Garamond"/>
              </w:rPr>
              <w:t xml:space="preserve"> virtual - lab</w:t>
            </w: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F20D03" w:rsidRPr="00141EE9" w:rsidRDefault="00F20D03" w:rsidP="00F20D03">
            <w:pPr>
              <w:rPr>
                <w:rFonts w:ascii="Garamond" w:hAnsi="Garamond"/>
              </w:rPr>
            </w:pPr>
            <w:r>
              <w:rPr>
                <w:rFonts w:ascii="Garamond" w:hAnsi="Garamond"/>
              </w:rPr>
              <w:sym w:font="Wingdings" w:char="F078"/>
            </w:r>
            <w:r>
              <w:rPr>
                <w:rFonts w:ascii="Garamond" w:hAnsi="Garamond"/>
              </w:rPr>
              <w:t xml:space="preserve"> d</w:t>
            </w:r>
            <w:r w:rsidRPr="00141EE9">
              <w:rPr>
                <w:rFonts w:ascii="Garamond" w:hAnsi="Garamond"/>
              </w:rPr>
              <w:t>ispense</w:t>
            </w:r>
          </w:p>
          <w:p w:rsidR="00F20D03" w:rsidRDefault="00F20D03" w:rsidP="00F20D03">
            <w:pPr>
              <w:rPr>
                <w:rFonts w:ascii="Garamond" w:hAnsi="Garamond"/>
              </w:rPr>
            </w:pPr>
            <w:r>
              <w:rPr>
                <w:rFonts w:ascii="Garamond" w:hAnsi="Garamond"/>
              </w:rPr>
              <w:sym w:font="Wingdings" w:char="F078"/>
            </w:r>
            <w:r>
              <w:rPr>
                <w:rFonts w:ascii="Garamond" w:hAnsi="Garamond"/>
              </w:rPr>
              <w:t xml:space="preserve">  libro di testo</w:t>
            </w:r>
          </w:p>
          <w:p w:rsidR="00F20D03" w:rsidRDefault="00F20D03" w:rsidP="00F20D03">
            <w:pPr>
              <w:rPr>
                <w:rFonts w:ascii="Garamond" w:hAnsi="Garamond"/>
              </w:rPr>
            </w:pPr>
            <w:r>
              <w:rPr>
                <w:rFonts w:ascii="Garamond" w:hAnsi="Garamond"/>
              </w:rPr>
              <w:sym w:font="Wingdings" w:char="F078"/>
            </w:r>
            <w:r>
              <w:rPr>
                <w:rFonts w:ascii="Garamond" w:hAnsi="Garamond"/>
              </w:rPr>
              <w:t xml:space="preserve">  pubblicazioni ed e-book</w:t>
            </w:r>
          </w:p>
          <w:p w:rsidR="00F20D03" w:rsidRPr="00B54AD4" w:rsidRDefault="00F20D03" w:rsidP="00F20D03">
            <w:pPr>
              <w:rPr>
                <w:rFonts w:ascii="Garamond" w:eastAsia="MS Mincho" w:hAnsi="Garamond"/>
                <w:sz w:val="18"/>
                <w:szCs w:val="18"/>
                <w:lang w:eastAsia="ja-JP"/>
              </w:rPr>
            </w:pPr>
            <w:r>
              <w:rPr>
                <w:rFonts w:ascii="Garamond" w:hAnsi="Garamond"/>
              </w:rPr>
              <w:t xml:space="preserve"> </w:t>
            </w:r>
            <w:r>
              <w:rPr>
                <w:rFonts w:ascii="Garamond" w:hAnsi="Garamond"/>
              </w:rPr>
              <w:sym w:font="Wingdings" w:char="F078"/>
            </w:r>
            <w:r>
              <w:rPr>
                <w:rFonts w:ascii="Garamond" w:hAnsi="Garamond"/>
              </w:rPr>
              <w:t xml:space="preserve"> apparati multimediali</w:t>
            </w:r>
          </w:p>
          <w:p w:rsidR="00F20D03" w:rsidRDefault="00F20D03" w:rsidP="00F20D03">
            <w:pPr>
              <w:rPr>
                <w:rFonts w:ascii="Garamond" w:hAnsi="Garamond"/>
              </w:rPr>
            </w:pPr>
            <w:r>
              <w:rPr>
                <w:rFonts w:ascii="Garamond" w:hAnsi="Garamond"/>
              </w:rPr>
              <w:sym w:font="Wingdings" w:char="F078"/>
            </w:r>
            <w:r>
              <w:rPr>
                <w:rFonts w:ascii="Garamond" w:hAnsi="Garamond"/>
              </w:rPr>
              <w:t xml:space="preserve">  </w:t>
            </w:r>
            <w:r w:rsidRPr="00100B48">
              <w:rPr>
                <w:rFonts w:ascii="Garamond" w:hAnsi="Garamond"/>
              </w:rPr>
              <w:t>Codice Civile</w:t>
            </w:r>
          </w:p>
          <w:p w:rsidR="006B302D" w:rsidRPr="00F20D03" w:rsidRDefault="00F20D03" w:rsidP="00F20D03">
            <w:pPr>
              <w:spacing w:line="276" w:lineRule="auto"/>
              <w:rPr>
                <w:sz w:val="16"/>
              </w:rPr>
            </w:pPr>
            <w:r>
              <w:sym w:font="Wingdings" w:char="F078"/>
            </w:r>
            <w:r w:rsidRPr="000E56BE">
              <w:rPr>
                <w:rFonts w:ascii="Garamond" w:hAnsi="Garamond"/>
              </w:rPr>
              <w:t xml:space="preserve"> Codice della Navigazione</w:t>
            </w:r>
          </w:p>
        </w:tc>
      </w:tr>
      <w:tr w:rsidR="006B302D" w:rsidTr="006B302D">
        <w:trPr>
          <w:trHeight w:val="359"/>
        </w:trPr>
        <w:tc>
          <w:tcPr>
            <w:tcW w:w="9944" w:type="dxa"/>
            <w:gridSpan w:val="10"/>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Pr="00AB0096" w:rsidRDefault="006B302D" w:rsidP="006B302D">
            <w:pPr>
              <w:pStyle w:val="Titolo2"/>
              <w:spacing w:line="276" w:lineRule="auto"/>
              <w:jc w:val="center"/>
              <w:rPr>
                <w:rFonts w:ascii="Times New Roman" w:hAnsi="Times New Roman"/>
                <w:smallCaps/>
                <w:sz w:val="16"/>
                <w:szCs w:val="24"/>
              </w:rPr>
            </w:pPr>
            <w:r w:rsidRPr="00AB0096">
              <w:rPr>
                <w:rFonts w:ascii="Times New Roman" w:hAnsi="Times New Roman"/>
                <w:smallCaps/>
                <w:sz w:val="16"/>
                <w:szCs w:val="24"/>
              </w:rPr>
              <w:t>Verifiche E Criteri Di Valutazione</w:t>
            </w:r>
          </w:p>
        </w:tc>
      </w:tr>
      <w:tr w:rsidR="006B302D" w:rsidTr="006B302D">
        <w:trPr>
          <w:trHeight w:val="837"/>
        </w:trPr>
        <w:tc>
          <w:tcPr>
            <w:tcW w:w="2764" w:type="dxa"/>
            <w:gridSpan w:val="2"/>
            <w:tcBorders>
              <w:top w:val="single" w:sz="4" w:space="0" w:color="auto"/>
              <w:left w:val="double" w:sz="4" w:space="0" w:color="auto"/>
              <w:bottom w:val="single" w:sz="4" w:space="0" w:color="auto"/>
              <w:right w:val="doub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In itinere</w:t>
            </w:r>
          </w:p>
        </w:tc>
        <w:tc>
          <w:tcPr>
            <w:tcW w:w="3533" w:type="dxa"/>
            <w:gridSpan w:val="4"/>
            <w:tcBorders>
              <w:top w:val="single" w:sz="4" w:space="0" w:color="auto"/>
              <w:left w:val="double" w:sz="4" w:space="0" w:color="auto"/>
              <w:bottom w:val="single" w:sz="4" w:space="0" w:color="auto"/>
              <w:right w:val="single" w:sz="4" w:space="0" w:color="auto"/>
            </w:tcBorders>
            <w:vAlign w:val="center"/>
          </w:tcPr>
          <w:p w:rsidR="006B302D" w:rsidRPr="00AB0096" w:rsidRDefault="006B302D" w:rsidP="006B302D">
            <w:pPr>
              <w:pStyle w:val="Paragrafoelenco"/>
              <w:spacing w:line="276" w:lineRule="auto"/>
              <w:rPr>
                <w:sz w:val="16"/>
              </w:rPr>
            </w:pPr>
          </w:p>
          <w:p w:rsidR="00384936" w:rsidRDefault="00384936" w:rsidP="00384936">
            <w:pPr>
              <w:rPr>
                <w:rFonts w:ascii="Garamond" w:hAnsi="Garamond"/>
              </w:rPr>
            </w:pPr>
            <w:r w:rsidRPr="00315B2F">
              <w:rPr>
                <w:rFonts w:ascii="Garamond" w:hAnsi="Garamond"/>
              </w:rPr>
              <w:t>□ prova strutturata</w:t>
            </w:r>
          </w:p>
          <w:p w:rsidR="00384936" w:rsidRDefault="00384936" w:rsidP="00384936">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 xml:space="preserve">prova </w:t>
            </w:r>
            <w:r>
              <w:rPr>
                <w:rFonts w:ascii="Garamond" w:hAnsi="Garamond"/>
              </w:rPr>
              <w:t>semistrutturata</w:t>
            </w:r>
          </w:p>
          <w:p w:rsidR="00384936" w:rsidRDefault="00384936" w:rsidP="00384936">
            <w:pPr>
              <w:rPr>
                <w:rFonts w:ascii="Garamond" w:hAnsi="Garamond"/>
              </w:rPr>
            </w:pPr>
            <w:r w:rsidRPr="00315B2F">
              <w:rPr>
                <w:rFonts w:ascii="Garamond" w:hAnsi="Garamond"/>
              </w:rPr>
              <w:t>□ prova in laboratorio</w:t>
            </w:r>
          </w:p>
          <w:p w:rsidR="00384936" w:rsidRDefault="00384936" w:rsidP="00384936">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relazione</w:t>
            </w:r>
          </w:p>
          <w:p w:rsidR="00384936" w:rsidRPr="00BF1495" w:rsidRDefault="00384936" w:rsidP="00384936">
            <w:pPr>
              <w:rPr>
                <w:rFonts w:ascii="Garamond" w:hAnsi="Garamond"/>
              </w:rPr>
            </w:pPr>
            <w:r>
              <w:rPr>
                <w:rFonts w:ascii="Garamond" w:hAnsi="Garamond"/>
              </w:rPr>
              <w:t xml:space="preserve"> </w:t>
            </w:r>
            <w:r w:rsidRPr="00315B2F">
              <w:rPr>
                <w:rFonts w:ascii="Garamond" w:hAnsi="Garamond"/>
              </w:rPr>
              <w:t>□</w:t>
            </w: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384936" w:rsidRDefault="00384936" w:rsidP="00384936">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rFonts w:ascii="Garamond" w:hAnsi="Garamond"/>
              </w:rPr>
              <w:t>comprensione del testo</w:t>
            </w:r>
          </w:p>
          <w:p w:rsidR="00384936" w:rsidRDefault="00384936" w:rsidP="00384936">
            <w:pPr>
              <w:rPr>
                <w:rFonts w:ascii="Garamond" w:hAnsi="Garamond"/>
              </w:rPr>
            </w:pPr>
            <w:r w:rsidRPr="00315B2F">
              <w:rPr>
                <w:rFonts w:ascii="Garamond" w:hAnsi="Garamond"/>
              </w:rPr>
              <w:t xml:space="preserve">□  </w:t>
            </w:r>
            <w:r>
              <w:rPr>
                <w:rFonts w:ascii="Garamond" w:hAnsi="Garamond"/>
              </w:rPr>
              <w:t xml:space="preserve">  </w:t>
            </w:r>
            <w:r w:rsidRPr="00315B2F">
              <w:rPr>
                <w:rFonts w:ascii="Garamond" w:hAnsi="Garamond"/>
              </w:rPr>
              <w:t>prova</w:t>
            </w:r>
            <w:r>
              <w:rPr>
                <w:rFonts w:ascii="Garamond" w:hAnsi="Garamond"/>
              </w:rPr>
              <w:t xml:space="preserve"> di simulazione</w:t>
            </w:r>
          </w:p>
          <w:p w:rsidR="00384936" w:rsidRDefault="00384936" w:rsidP="00384936">
            <w:pPr>
              <w:rPr>
                <w:rFonts w:ascii="Garamond" w:hAnsi="Garamond"/>
              </w:rPr>
            </w:pPr>
            <w:r>
              <w:rPr>
                <w:rFonts w:ascii="Garamond" w:hAnsi="Garamond"/>
              </w:rPr>
              <w:sym w:font="Wingdings" w:char="F078"/>
            </w:r>
            <w:r>
              <w:rPr>
                <w:rFonts w:ascii="Garamond" w:hAnsi="Garamond"/>
              </w:rPr>
              <w:t xml:space="preserve">  verifica orale</w:t>
            </w:r>
          </w:p>
          <w:p w:rsidR="00384936" w:rsidRDefault="00384936" w:rsidP="00384936">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384936" w:rsidRDefault="00384936" w:rsidP="00384936">
            <w:pPr>
              <w:spacing w:line="276" w:lineRule="auto"/>
              <w:rPr>
                <w:sz w:val="16"/>
              </w:rPr>
            </w:pPr>
            <w:r>
              <w:rPr>
                <w:rFonts w:ascii="Garamond" w:hAnsi="Garamond"/>
              </w:rPr>
              <w:t>□    elaborazioni grafiche</w:t>
            </w:r>
          </w:p>
        </w:tc>
        <w:tc>
          <w:tcPr>
            <w:tcW w:w="3647" w:type="dxa"/>
            <w:gridSpan w:val="4"/>
            <w:vMerge w:val="restart"/>
            <w:tcBorders>
              <w:top w:val="single" w:sz="4" w:space="0" w:color="auto"/>
              <w:left w:val="single" w:sz="4" w:space="0" w:color="auto"/>
              <w:bottom w:val="single" w:sz="4" w:space="0" w:color="auto"/>
              <w:right w:val="double" w:sz="4" w:space="0" w:color="auto"/>
            </w:tcBorders>
            <w:vAlign w:val="center"/>
          </w:tcPr>
          <w:p w:rsidR="006B302D" w:rsidRPr="00AB0096" w:rsidRDefault="00670EC1" w:rsidP="006B302D">
            <w:pPr>
              <w:spacing w:line="276" w:lineRule="auto"/>
              <w:rPr>
                <w:sz w:val="16"/>
              </w:rPr>
            </w:pPr>
            <w:r>
              <w:rPr>
                <w:noProof/>
                <w:sz w:val="16"/>
                <w:lang w:eastAsia="it-IT"/>
              </w:rPr>
              <mc:AlternateContent>
                <mc:Choice Requires="wps">
                  <w:drawing>
                    <wp:anchor distT="0" distB="0" distL="114300" distR="114300" simplePos="0" relativeHeight="251662336" behindDoc="0" locked="0" layoutInCell="1" allowOverlap="1">
                      <wp:simplePos x="0" y="0"/>
                      <wp:positionH relativeFrom="column">
                        <wp:posOffset>355600</wp:posOffset>
                      </wp:positionH>
                      <wp:positionV relativeFrom="paragraph">
                        <wp:posOffset>48895</wp:posOffset>
                      </wp:positionV>
                      <wp:extent cx="1302385" cy="247015"/>
                      <wp:effectExtent l="0" t="0" r="12065" b="203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7015"/>
                              </a:xfrm>
                              <a:prstGeom prst="rect">
                                <a:avLst/>
                              </a:prstGeom>
                              <a:solidFill>
                                <a:srgbClr val="FFFFFF"/>
                              </a:solidFill>
                              <a:ln w="9525">
                                <a:solidFill>
                                  <a:srgbClr val="000000"/>
                                </a:solidFill>
                                <a:miter lim="800000"/>
                                <a:headEnd/>
                                <a:tailEnd/>
                              </a:ln>
                            </wps:spPr>
                            <wps:txbx>
                              <w:txbxContent>
                                <w:p w:rsidR="0052539C" w:rsidRPr="00AB0096" w:rsidRDefault="0052539C" w:rsidP="006B302D">
                                  <w:pPr>
                                    <w:rPr>
                                      <w:sz w:val="20"/>
                                    </w:rPr>
                                  </w:pPr>
                                  <w:r w:rsidRPr="00AB0096">
                                    <w:rPr>
                                      <w:sz w:val="20"/>
                                    </w:rPr>
                                    <w:t>Criteri di Valutazione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7" type="#_x0000_t202" style="position:absolute;margin-left:28pt;margin-top:3.85pt;width:102.55pt;height:19.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">
                      <v:textbox style="mso-fit-shape-to-text:t">
                        <w:txbxContent>
                          <w:p w:rsidR="0052539C" w:rsidRPr="00AB0096" w:rsidRDefault="0052539C" w:rsidP="006B302D">
                            <w:pPr>
                              <w:rPr>
                                <w:sz w:val="20"/>
                              </w:rPr>
                            </w:pPr>
                            <w:r w:rsidRPr="00AB0096">
                              <w:rPr>
                                <w:sz w:val="20"/>
                              </w:rPr>
                              <w:t>Criteri di Valutazione</w:t>
                            </w:r>
                          </w:p>
                        </w:txbxContent>
                      </v:textbox>
                    </v:shape>
                  </w:pict>
                </mc:Fallback>
              </mc:AlternateContent>
            </w:r>
          </w:p>
          <w:p w:rsidR="006B302D" w:rsidRPr="00AB0096" w:rsidRDefault="006B302D" w:rsidP="006B302D">
            <w:pPr>
              <w:spacing w:line="276" w:lineRule="auto"/>
              <w:rPr>
                <w:sz w:val="16"/>
              </w:rPr>
            </w:pPr>
          </w:p>
          <w:p w:rsidR="006B302D" w:rsidRPr="00AB0096" w:rsidRDefault="006B302D" w:rsidP="006B302D">
            <w:pPr>
              <w:spacing w:line="276" w:lineRule="auto"/>
              <w:rPr>
                <w:sz w:val="16"/>
              </w:rPr>
            </w:pPr>
          </w:p>
          <w:p w:rsidR="00384936" w:rsidRPr="008C2F86" w:rsidRDefault="00384936" w:rsidP="00384936">
            <w:pPr>
              <w:jc w:val="both"/>
              <w:rPr>
                <w:sz w:val="20"/>
              </w:rPr>
            </w:pPr>
            <w:r w:rsidRPr="008C2F86">
              <w:rPr>
                <w:sz w:val="20"/>
              </w:rPr>
              <w:t>I criteri di valutazione per le prove s</w:t>
            </w:r>
            <w:r>
              <w:rPr>
                <w:sz w:val="20"/>
              </w:rPr>
              <w:t>ono quelli riportati nel P.T.O.F.</w:t>
            </w:r>
            <w:r w:rsidRPr="008C2F86">
              <w:rPr>
                <w:sz w:val="20"/>
              </w:rPr>
              <w:t xml:space="preserve">; </w:t>
            </w:r>
          </w:p>
          <w:p w:rsidR="00384936" w:rsidRDefault="00384936" w:rsidP="00384936">
            <w:pPr>
              <w:jc w:val="both"/>
              <w:rPr>
                <w:sz w:val="20"/>
              </w:rPr>
            </w:pPr>
          </w:p>
          <w:p w:rsidR="00384936" w:rsidRPr="008C2F86" w:rsidRDefault="00384936" w:rsidP="00384936">
            <w:pPr>
              <w:jc w:val="both"/>
              <w:rPr>
                <w:sz w:val="20"/>
              </w:rPr>
            </w:pPr>
          </w:p>
          <w:p w:rsidR="006B302D" w:rsidRPr="00AB0096" w:rsidRDefault="00384936" w:rsidP="00384936">
            <w:pPr>
              <w:spacing w:line="276" w:lineRule="auto"/>
              <w:jc w:val="both"/>
              <w:rPr>
                <w:sz w:val="16"/>
              </w:rPr>
            </w:pPr>
            <w:r w:rsidRPr="008C2F86">
              <w:rPr>
                <w:sz w:val="20"/>
              </w:rPr>
              <w:t>Nella valutazione finale si tiene conto del profitto, dell’impegno, della partecipazione attiva alle lezioni</w:t>
            </w:r>
            <w:r>
              <w:rPr>
                <w:sz w:val="20"/>
              </w:rPr>
              <w:t xml:space="preserve"> in presenza e in modalità didattica integrata</w:t>
            </w:r>
            <w:r w:rsidRPr="008C2F86">
              <w:rPr>
                <w:sz w:val="20"/>
              </w:rPr>
              <w:t xml:space="preserve"> e dei progressi compiuti dall’allievo nella sua attività di apprendimento.</w:t>
            </w:r>
          </w:p>
        </w:tc>
      </w:tr>
      <w:tr w:rsidR="006B302D" w:rsidTr="006B302D">
        <w:trPr>
          <w:trHeight w:val="2863"/>
        </w:trPr>
        <w:tc>
          <w:tcPr>
            <w:tcW w:w="2764" w:type="dxa"/>
            <w:gridSpan w:val="2"/>
            <w:tcBorders>
              <w:top w:val="single" w:sz="4" w:space="0" w:color="auto"/>
              <w:left w:val="double" w:sz="4" w:space="0" w:color="auto"/>
              <w:bottom w:val="single" w:sz="4" w:space="0" w:color="auto"/>
              <w:right w:val="doub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Fine modulo</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384936" w:rsidRDefault="00384936" w:rsidP="00384936">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prova strutturata</w:t>
            </w:r>
          </w:p>
          <w:p w:rsidR="00384936" w:rsidRDefault="00384936" w:rsidP="00384936">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prova </w:t>
            </w:r>
            <w:r>
              <w:rPr>
                <w:rFonts w:ascii="Garamond" w:hAnsi="Garamond"/>
              </w:rPr>
              <w:t>semistrutturata</w:t>
            </w:r>
          </w:p>
          <w:p w:rsidR="00384936" w:rsidRDefault="00384936" w:rsidP="00384936">
            <w:pPr>
              <w:rPr>
                <w:rFonts w:ascii="Garamond" w:hAnsi="Garamond"/>
              </w:rPr>
            </w:pPr>
            <w:r w:rsidRPr="00315B2F">
              <w:rPr>
                <w:rFonts w:ascii="Garamond" w:hAnsi="Garamond"/>
              </w:rPr>
              <w:t>□  prova in laboratorio</w:t>
            </w:r>
          </w:p>
          <w:p w:rsidR="00384936" w:rsidRPr="00315B2F" w:rsidRDefault="00384936" w:rsidP="00384936">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 </w:t>
            </w:r>
            <w:r>
              <w:rPr>
                <w:rFonts w:ascii="Garamond" w:hAnsi="Garamond"/>
              </w:rPr>
              <w:t>relazione</w:t>
            </w:r>
          </w:p>
          <w:p w:rsidR="00384936" w:rsidRPr="00BF1495" w:rsidRDefault="00384936" w:rsidP="00384936">
            <w:pPr>
              <w:rPr>
                <w:rFonts w:ascii="Garamond" w:hAnsi="Garamond"/>
              </w:rPr>
            </w:pP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384936" w:rsidRDefault="00384936" w:rsidP="00384936">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comprensione del testo</w:t>
            </w:r>
          </w:p>
          <w:p w:rsidR="00384936" w:rsidRDefault="00384936" w:rsidP="00384936">
            <w:pPr>
              <w:rPr>
                <w:rFonts w:ascii="Garamond" w:hAnsi="Garamond"/>
              </w:rPr>
            </w:pPr>
            <w:r w:rsidRPr="00315B2F">
              <w:rPr>
                <w:rFonts w:ascii="Garamond" w:hAnsi="Garamond"/>
              </w:rPr>
              <w:t>□  prova</w:t>
            </w:r>
            <w:r>
              <w:rPr>
                <w:rFonts w:ascii="Garamond" w:hAnsi="Garamond"/>
              </w:rPr>
              <w:t xml:space="preserve"> di simulazione</w:t>
            </w:r>
          </w:p>
          <w:p w:rsidR="00384936" w:rsidRDefault="00384936" w:rsidP="00384936">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384936" w:rsidRDefault="00384936" w:rsidP="00384936">
            <w:pPr>
              <w:spacing w:line="276" w:lineRule="auto"/>
              <w:rPr>
                <w:sz w:val="16"/>
              </w:rPr>
            </w:pPr>
            <w:r>
              <w:rPr>
                <w:rFonts w:ascii="Garamond" w:hAnsi="Garamond"/>
              </w:rPr>
              <w:t>□  elaborazioni grafiche</w:t>
            </w:r>
          </w:p>
        </w:tc>
        <w:tc>
          <w:tcPr>
            <w:tcW w:w="9622" w:type="dxa"/>
            <w:gridSpan w:val="4"/>
            <w:vMerge/>
            <w:tcBorders>
              <w:top w:val="single" w:sz="4" w:space="0" w:color="auto"/>
              <w:left w:val="single" w:sz="4" w:space="0" w:color="auto"/>
              <w:bottom w:val="single" w:sz="4" w:space="0" w:color="auto"/>
              <w:right w:val="double" w:sz="4" w:space="0" w:color="auto"/>
            </w:tcBorders>
            <w:vAlign w:val="center"/>
            <w:hideMark/>
          </w:tcPr>
          <w:p w:rsidR="006B302D" w:rsidRPr="00AB0096" w:rsidRDefault="006B302D" w:rsidP="006B302D">
            <w:pPr>
              <w:suppressAutoHyphens w:val="0"/>
              <w:rPr>
                <w:sz w:val="16"/>
              </w:rPr>
            </w:pPr>
          </w:p>
        </w:tc>
      </w:tr>
      <w:tr w:rsidR="006B302D" w:rsidTr="006B302D">
        <w:trPr>
          <w:trHeight w:val="408"/>
        </w:trPr>
        <w:tc>
          <w:tcPr>
            <w:tcW w:w="2764" w:type="dxa"/>
            <w:gridSpan w:val="2"/>
            <w:tcBorders>
              <w:top w:val="single" w:sz="4" w:space="0" w:color="auto"/>
              <w:left w:val="double" w:sz="4" w:space="0" w:color="auto"/>
              <w:bottom w:val="single" w:sz="4" w:space="0" w:color="auto"/>
              <w:right w:val="double" w:sz="4" w:space="0" w:color="auto"/>
            </w:tcBorders>
            <w:vAlign w:val="center"/>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 xml:space="preserve">Livelli minimi per le </w:t>
            </w:r>
          </w:p>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verifiche</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6B302D" w:rsidRPr="00AB0096" w:rsidRDefault="006B302D" w:rsidP="006B302D">
            <w:pPr>
              <w:spacing w:line="276" w:lineRule="auto"/>
              <w:jc w:val="both"/>
              <w:rPr>
                <w:sz w:val="16"/>
              </w:rPr>
            </w:pPr>
          </w:p>
          <w:p w:rsidR="006B302D" w:rsidRPr="00AB0096" w:rsidRDefault="006B302D" w:rsidP="006B302D">
            <w:pPr>
              <w:spacing w:line="276" w:lineRule="auto"/>
              <w:jc w:val="both"/>
              <w:rPr>
                <w:sz w:val="16"/>
              </w:rPr>
            </w:pPr>
          </w:p>
          <w:p w:rsidR="006B302D" w:rsidRPr="00AB0096" w:rsidRDefault="006B302D" w:rsidP="006B302D">
            <w:pPr>
              <w:spacing w:line="276" w:lineRule="auto"/>
              <w:jc w:val="both"/>
              <w:rPr>
                <w:sz w:val="16"/>
              </w:rPr>
            </w:pPr>
          </w:p>
          <w:p w:rsidR="006B302D" w:rsidRPr="00384936" w:rsidRDefault="00384936" w:rsidP="00384936">
            <w:pPr>
              <w:tabs>
                <w:tab w:val="left" w:pos="9638"/>
              </w:tabs>
              <w:spacing w:line="276" w:lineRule="auto"/>
              <w:ind w:left="354" w:right="282"/>
              <w:jc w:val="both"/>
              <w:rPr>
                <w:sz w:val="16"/>
              </w:rPr>
            </w:pPr>
            <w:r w:rsidRPr="00E06288">
              <w:rPr>
                <w:sz w:val="20"/>
                <w:szCs w:val="20"/>
              </w:rPr>
              <w:t>Conoscenze</w:t>
            </w:r>
            <w:r w:rsidRPr="00384936">
              <w:rPr>
                <w:sz w:val="16"/>
              </w:rPr>
              <w:t xml:space="preserve"> </w:t>
            </w:r>
            <w:r w:rsidRPr="00E06288">
              <w:rPr>
                <w:sz w:val="20"/>
                <w:szCs w:val="20"/>
              </w:rPr>
              <w:t>ed abilità essenziali su</w:t>
            </w:r>
            <w:r w:rsidR="006B302D" w:rsidRPr="00E06288">
              <w:rPr>
                <w:sz w:val="20"/>
                <w:szCs w:val="20"/>
              </w:rPr>
              <w:t xml:space="preserve">: </w:t>
            </w:r>
            <w:r w:rsidRPr="00E06288">
              <w:rPr>
                <w:sz w:val="20"/>
                <w:szCs w:val="20"/>
              </w:rPr>
              <w:t>Organi dell’amministrazione della navigazione; d</w:t>
            </w:r>
            <w:r w:rsidR="006B302D" w:rsidRPr="00E06288">
              <w:rPr>
                <w:sz w:val="20"/>
                <w:szCs w:val="20"/>
              </w:rPr>
              <w:t>emanio m</w:t>
            </w:r>
            <w:r w:rsidRPr="00E06288">
              <w:rPr>
                <w:sz w:val="20"/>
                <w:szCs w:val="20"/>
              </w:rPr>
              <w:t>arittimo e p</w:t>
            </w:r>
            <w:r w:rsidR="006B302D" w:rsidRPr="00E06288">
              <w:rPr>
                <w:sz w:val="20"/>
                <w:szCs w:val="20"/>
              </w:rPr>
              <w:t xml:space="preserve">orto: definizione, </w:t>
            </w:r>
            <w:r w:rsidR="006B302D" w:rsidRPr="00D7480C">
              <w:rPr>
                <w:sz w:val="20"/>
                <w:szCs w:val="20"/>
              </w:rPr>
              <w:t>classificazione e gestione</w:t>
            </w:r>
          </w:p>
          <w:p w:rsidR="006B302D" w:rsidRPr="00AB0096" w:rsidRDefault="006B302D" w:rsidP="006B302D">
            <w:pPr>
              <w:pStyle w:val="Paragrafoelenco"/>
              <w:spacing w:line="276" w:lineRule="auto"/>
              <w:jc w:val="both"/>
              <w:rPr>
                <w:sz w:val="16"/>
              </w:rPr>
            </w:pPr>
          </w:p>
        </w:tc>
      </w:tr>
      <w:tr w:rsidR="006B302D" w:rsidTr="006B302D">
        <w:trPr>
          <w:trHeight w:val="408"/>
        </w:trPr>
        <w:tc>
          <w:tcPr>
            <w:tcW w:w="2764" w:type="dxa"/>
            <w:gridSpan w:val="2"/>
            <w:tcBorders>
              <w:top w:val="single" w:sz="4" w:space="0" w:color="auto"/>
              <w:left w:val="double" w:sz="4" w:space="0" w:color="auto"/>
              <w:bottom w:val="double" w:sz="4" w:space="0" w:color="auto"/>
              <w:right w:val="double" w:sz="4" w:space="0" w:color="auto"/>
            </w:tcBorders>
            <w:vAlign w:val="center"/>
            <w:hideMark/>
          </w:tcPr>
          <w:p w:rsidR="006B302D" w:rsidRPr="00AB0096" w:rsidRDefault="006B302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Azioni di recupero e di approfondimento</w:t>
            </w:r>
          </w:p>
        </w:tc>
        <w:tc>
          <w:tcPr>
            <w:tcW w:w="7180" w:type="dxa"/>
            <w:gridSpan w:val="8"/>
            <w:tcBorders>
              <w:top w:val="single" w:sz="4" w:space="0" w:color="auto"/>
              <w:left w:val="double" w:sz="4" w:space="0" w:color="auto"/>
              <w:bottom w:val="double" w:sz="4" w:space="0" w:color="auto"/>
              <w:right w:val="double" w:sz="4" w:space="0" w:color="auto"/>
            </w:tcBorders>
            <w:vAlign w:val="center"/>
          </w:tcPr>
          <w:p w:rsidR="006B302D" w:rsidRPr="00AB0096" w:rsidRDefault="006B302D" w:rsidP="006B302D">
            <w:pPr>
              <w:pStyle w:val="Paragrafoelenco"/>
              <w:tabs>
                <w:tab w:val="left" w:pos="9638"/>
              </w:tabs>
              <w:spacing w:line="276" w:lineRule="auto"/>
              <w:ind w:right="282"/>
              <w:jc w:val="both"/>
              <w:rPr>
                <w:sz w:val="16"/>
              </w:rPr>
            </w:pPr>
          </w:p>
          <w:p w:rsidR="00E06288" w:rsidRPr="00E06288" w:rsidRDefault="00E06288" w:rsidP="00E06288">
            <w:pPr>
              <w:numPr>
                <w:ilvl w:val="0"/>
                <w:numId w:val="43"/>
              </w:numPr>
              <w:suppressAutoHyphens w:val="0"/>
              <w:ind w:left="356"/>
              <w:jc w:val="both"/>
              <w:rPr>
                <w:sz w:val="20"/>
                <w:szCs w:val="20"/>
              </w:rPr>
            </w:pPr>
            <w:r w:rsidRPr="00E06288">
              <w:rPr>
                <w:sz w:val="20"/>
                <w:szCs w:val="20"/>
              </w:rPr>
              <w:t xml:space="preserve">Il recupero curriculare sarà costante al fine di favorire l’apprendimento degli alunni più fragili nonché il potenziamento di quelli più rispondenti; a seguito degli esiti del primo trimestre, nel mese di gennaio, verranno riesaminati le tematiche già svolte per consentire il recupero di chi ha riportato le insufficienze; </w:t>
            </w:r>
          </w:p>
          <w:p w:rsidR="006B302D" w:rsidRPr="00AB0096" w:rsidRDefault="00E06288" w:rsidP="00E06288">
            <w:pPr>
              <w:tabs>
                <w:tab w:val="left" w:pos="9638"/>
              </w:tabs>
              <w:spacing w:line="276" w:lineRule="auto"/>
              <w:ind w:left="354" w:right="282"/>
              <w:jc w:val="both"/>
              <w:rPr>
                <w:sz w:val="16"/>
              </w:rPr>
            </w:pPr>
            <w:r w:rsidRPr="00E06288">
              <w:rPr>
                <w:sz w:val="20"/>
                <w:szCs w:val="20"/>
              </w:rPr>
              <w:t>L’approfondimento consisterà nella produzione di lavori di ricerca su tematiche particolarmente significative quali:</w:t>
            </w:r>
            <w:r>
              <w:rPr>
                <w:rFonts w:ascii="Garamond" w:hAnsi="Garamond"/>
              </w:rPr>
              <w:t xml:space="preserve"> </w:t>
            </w:r>
            <w:r w:rsidRPr="00E06288">
              <w:rPr>
                <w:sz w:val="20"/>
                <w:szCs w:val="20"/>
              </w:rPr>
              <w:t>strutture portuali per la nautica da diporto; le Agenzie Europee per la sicurezza</w:t>
            </w:r>
          </w:p>
        </w:tc>
      </w:tr>
    </w:tbl>
    <w:p w:rsidR="006B302D" w:rsidRDefault="006B302D" w:rsidP="006B302D">
      <w:pPr>
        <w:ind w:right="-427"/>
        <w:rPr>
          <w:rFonts w:ascii="Garamond" w:hAnsi="Garamond"/>
          <w:b/>
        </w:rPr>
      </w:pPr>
    </w:p>
    <w:p w:rsidR="006B302D" w:rsidRDefault="006B302D" w:rsidP="006B302D">
      <w:pPr>
        <w:ind w:right="-427"/>
        <w:rPr>
          <w:rFonts w:ascii="Garamond" w:hAnsi="Garamond"/>
          <w:b/>
        </w:rPr>
      </w:pPr>
    </w:p>
    <w:p w:rsidR="006B302D" w:rsidRDefault="006B302D" w:rsidP="006B302D">
      <w:pPr>
        <w:ind w:right="-427"/>
        <w:rPr>
          <w:rFonts w:ascii="Garamond" w:hAnsi="Garamond"/>
          <w:b/>
        </w:rPr>
      </w:pPr>
    </w:p>
    <w:p w:rsidR="006B302D" w:rsidRDefault="006B302D" w:rsidP="006B302D">
      <w:pPr>
        <w:ind w:right="-427"/>
        <w:rPr>
          <w:rFonts w:ascii="Garamond" w:hAnsi="Garamond"/>
          <w:b/>
        </w:rPr>
      </w:pPr>
    </w:p>
    <w:p w:rsidR="006B302D" w:rsidRDefault="006B302D" w:rsidP="006B302D">
      <w:pPr>
        <w:ind w:right="-427"/>
        <w:rPr>
          <w:rFonts w:ascii="Garamond" w:hAnsi="Garamond"/>
          <w:b/>
        </w:rPr>
      </w:pPr>
    </w:p>
    <w:p w:rsidR="006B302D" w:rsidRDefault="00BD7BF8" w:rsidP="006B302D">
      <w:pPr>
        <w:ind w:left="2124" w:hanging="2124"/>
        <w:rPr>
          <w:rFonts w:ascii="Garamond" w:hAnsi="Garamond"/>
          <w:b/>
        </w:rPr>
      </w:pPr>
      <w:r>
        <w:rPr>
          <w:rFonts w:ascii="Garamond" w:hAnsi="Garamond"/>
          <w:b/>
        </w:rPr>
        <w:t xml:space="preserve">MODULO N. 2.3   </w:t>
      </w:r>
      <w:r w:rsidR="0052539C">
        <w:rPr>
          <w:rFonts w:ascii="Garamond" w:hAnsi="Garamond"/>
          <w:b/>
        </w:rPr>
        <w:t>NAVE-</w:t>
      </w:r>
      <w:r>
        <w:rPr>
          <w:rFonts w:ascii="Garamond" w:hAnsi="Garamond"/>
          <w:b/>
        </w:rPr>
        <w:t xml:space="preserve"> </w:t>
      </w:r>
      <w:r w:rsidR="006B302D">
        <w:rPr>
          <w:rFonts w:ascii="Garamond" w:hAnsi="Garamond"/>
          <w:b/>
        </w:rPr>
        <w:t>QUALIFICAZIONE GI</w:t>
      </w:r>
      <w:r w:rsidR="0052539C">
        <w:rPr>
          <w:rFonts w:ascii="Garamond" w:hAnsi="Garamond"/>
          <w:b/>
        </w:rPr>
        <w:t>URIDICA E REGIME AMMINISTRATIVO</w:t>
      </w:r>
    </w:p>
    <w:p w:rsidR="006B302D" w:rsidRDefault="006B302D" w:rsidP="006B302D">
      <w:pPr>
        <w:ind w:left="2124" w:hanging="2124"/>
        <w:rPr>
          <w:rFonts w:ascii="Garamond" w:hAnsi="Garamond"/>
          <w:b/>
        </w:rPr>
      </w:pPr>
      <w:r>
        <w:t>Funzione: controllo dell’operatività della nave e la cura delle persone a bordo a livello operativo</w:t>
      </w:r>
    </w:p>
    <w:p w:rsidR="006B302D" w:rsidRDefault="006B302D" w:rsidP="006B302D">
      <w:pPr>
        <w:rPr>
          <w:rFonts w:ascii="Garamond" w:hAnsi="Garamond"/>
          <w:b/>
        </w:rPr>
      </w:pPr>
    </w:p>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6B302D" w:rsidTr="006B302D">
        <w:trPr>
          <w:cantSplit/>
          <w:trHeight w:val="546"/>
          <w:jc w:val="center"/>
        </w:trPr>
        <w:tc>
          <w:tcPr>
            <w:tcW w:w="10500" w:type="dxa"/>
            <w:gridSpan w:val="2"/>
            <w:tcBorders>
              <w:top w:val="double" w:sz="4" w:space="0" w:color="auto"/>
              <w:left w:val="double" w:sz="4" w:space="0" w:color="auto"/>
              <w:bottom w:val="nil"/>
              <w:right w:val="double" w:sz="4" w:space="0" w:color="auto"/>
            </w:tcBorders>
            <w:shd w:val="clear" w:color="auto" w:fill="C0C0C0"/>
            <w:vAlign w:val="center"/>
            <w:hideMark/>
          </w:tcPr>
          <w:p w:rsidR="006B302D" w:rsidRPr="00D007A7" w:rsidRDefault="006B302D" w:rsidP="006B302D">
            <w:pPr>
              <w:pStyle w:val="Titolo2"/>
              <w:spacing w:line="276" w:lineRule="auto"/>
              <w:jc w:val="center"/>
              <w:rPr>
                <w:b w:val="0"/>
              </w:rPr>
            </w:pPr>
            <w:r>
              <w:rPr>
                <w:rFonts w:ascii="Times New Roman" w:hAnsi="Times New Roman"/>
              </w:rPr>
              <w:t>Competenze (rif. STCW 95 Amended 2010)</w:t>
            </w:r>
          </w:p>
        </w:tc>
      </w:tr>
      <w:tr w:rsidR="006B302D" w:rsidTr="006B302D">
        <w:trPr>
          <w:trHeight w:val="352"/>
          <w:jc w:val="center"/>
        </w:trPr>
        <w:tc>
          <w:tcPr>
            <w:tcW w:w="10500" w:type="dxa"/>
            <w:gridSpan w:val="2"/>
            <w:tcBorders>
              <w:top w:val="nil"/>
              <w:left w:val="double" w:sz="4" w:space="0" w:color="auto"/>
              <w:bottom w:val="double" w:sz="4" w:space="0" w:color="auto"/>
              <w:right w:val="double" w:sz="4" w:space="0" w:color="auto"/>
            </w:tcBorders>
            <w:shd w:val="clear" w:color="auto" w:fill="BFBFBF"/>
            <w:vAlign w:val="center"/>
            <w:hideMark/>
          </w:tcPr>
          <w:p w:rsidR="006B302D" w:rsidRDefault="006B302D" w:rsidP="006B302D">
            <w:pPr>
              <w:autoSpaceDE w:val="0"/>
              <w:autoSpaceDN w:val="0"/>
              <w:adjustRightInd w:val="0"/>
              <w:spacing w:line="276" w:lineRule="auto"/>
              <w:jc w:val="center"/>
              <w:rPr>
                <w:b/>
              </w:rPr>
            </w:pPr>
            <w:r>
              <w:rPr>
                <w:b/>
              </w:rPr>
              <w:t>XVII – Controlla la conformità con i requisiti legislativi</w:t>
            </w:r>
          </w:p>
        </w:tc>
      </w:tr>
      <w:tr w:rsidR="006B302D" w:rsidTr="006B302D">
        <w:trPr>
          <w:trHeight w:val="1001"/>
          <w:jc w:val="center"/>
        </w:trPr>
        <w:tc>
          <w:tcPr>
            <w:tcW w:w="10500" w:type="dxa"/>
            <w:gridSpan w:val="2"/>
            <w:tcBorders>
              <w:top w:val="nil"/>
              <w:left w:val="double" w:sz="4" w:space="0" w:color="auto"/>
              <w:bottom w:val="double" w:sz="4" w:space="0" w:color="auto"/>
              <w:right w:val="double" w:sz="4" w:space="0" w:color="auto"/>
            </w:tcBorders>
            <w:shd w:val="clear" w:color="auto" w:fill="BFBFBF"/>
            <w:hideMark/>
          </w:tcPr>
          <w:p w:rsidR="006B302D" w:rsidRDefault="006B302D" w:rsidP="006B302D">
            <w:pPr>
              <w:pStyle w:val="Titolo2"/>
              <w:spacing w:before="60" w:line="276" w:lineRule="auto"/>
              <w:ind w:left="720"/>
              <w:jc w:val="center"/>
              <w:rPr>
                <w:rFonts w:ascii="Times New Roman" w:hAnsi="Times New Roman"/>
              </w:rPr>
            </w:pPr>
            <w:r>
              <w:rPr>
                <w:rFonts w:ascii="Times New Roman" w:hAnsi="Times New Roman"/>
              </w:rPr>
              <w:t>Competenze LL GG</w:t>
            </w:r>
          </w:p>
          <w:p w:rsidR="006B302D" w:rsidRDefault="006B302D" w:rsidP="006B302D">
            <w:pPr>
              <w:pStyle w:val="Paragrafoelenco"/>
              <w:numPr>
                <w:ilvl w:val="0"/>
                <w:numId w:val="24"/>
              </w:numPr>
              <w:spacing w:after="120" w:line="276" w:lineRule="auto"/>
            </w:pPr>
            <w:r>
              <w:t>operare nel sistema qualità nel rispetto delle normative sulla sicurezza</w:t>
            </w:r>
          </w:p>
          <w:p w:rsidR="00BD7BF8" w:rsidRDefault="00BD7BF8" w:rsidP="006B302D">
            <w:pPr>
              <w:pStyle w:val="Paragrafoelenco"/>
              <w:numPr>
                <w:ilvl w:val="0"/>
                <w:numId w:val="24"/>
              </w:numPr>
              <w:spacing w:after="120" w:line="276" w:lineRule="auto"/>
            </w:pPr>
            <w:r>
              <w:t>controllare e gestire il funzionamento dei diversi componenti di uno specifico mezzo di trasporto</w:t>
            </w:r>
          </w:p>
          <w:p w:rsidR="00BD7BF8" w:rsidRDefault="00BD7BF8" w:rsidP="006B302D">
            <w:pPr>
              <w:pStyle w:val="Paragrafoelenco"/>
              <w:numPr>
                <w:ilvl w:val="0"/>
                <w:numId w:val="24"/>
              </w:numPr>
              <w:spacing w:after="120" w:line="276" w:lineRule="auto"/>
            </w:pPr>
            <w:r>
              <w:t>interagire con i sistemi di assistenza, sorveglianza e monitoraggio del traffico e relative comunicazioni nei vari tipi di trasporti</w:t>
            </w:r>
          </w:p>
          <w:p w:rsidR="00BD7BF8" w:rsidRDefault="00BD7BF8" w:rsidP="00BD7BF8">
            <w:pPr>
              <w:pStyle w:val="Paragrafoelenco"/>
              <w:spacing w:after="120" w:line="276" w:lineRule="auto"/>
            </w:pPr>
          </w:p>
        </w:tc>
      </w:tr>
      <w:tr w:rsidR="006B302D" w:rsidTr="006B302D">
        <w:trPr>
          <w:trHeight w:val="1001"/>
          <w:jc w:val="center"/>
        </w:trPr>
        <w:tc>
          <w:tcPr>
            <w:tcW w:w="10500" w:type="dxa"/>
            <w:gridSpan w:val="2"/>
            <w:tcBorders>
              <w:top w:val="double" w:sz="4" w:space="0" w:color="auto"/>
              <w:left w:val="double" w:sz="4" w:space="0" w:color="auto"/>
              <w:bottom w:val="double" w:sz="4" w:space="0" w:color="auto"/>
              <w:right w:val="double" w:sz="4" w:space="0" w:color="auto"/>
            </w:tcBorders>
            <w:shd w:val="pct25" w:color="auto" w:fill="auto"/>
            <w:hideMark/>
          </w:tcPr>
          <w:p w:rsidR="006B302D" w:rsidRDefault="006B302D" w:rsidP="006B302D">
            <w:pPr>
              <w:pStyle w:val="Titolo2"/>
              <w:spacing w:before="60" w:line="276" w:lineRule="auto"/>
              <w:jc w:val="center"/>
              <w:rPr>
                <w:rFonts w:ascii="Calibri" w:hAnsi="Calibri"/>
              </w:rPr>
            </w:pPr>
            <w:r>
              <w:rPr>
                <w:rFonts w:ascii="Calibri" w:hAnsi="Calibri"/>
              </w:rPr>
              <w:t>Percorso formativo di Allievo Ufficiale di Coperta (MIT - Decreto 19/12/2016)</w:t>
            </w:r>
          </w:p>
          <w:p w:rsidR="006B302D" w:rsidRDefault="006B302D" w:rsidP="006B302D">
            <w:pPr>
              <w:numPr>
                <w:ilvl w:val="0"/>
                <w:numId w:val="32"/>
              </w:numPr>
              <w:spacing w:line="276" w:lineRule="auto"/>
              <w:ind w:right="-20"/>
            </w:pPr>
            <w:r>
              <w:t>cenni sulle Convenzioni internazionali sul settore marittimo e sulle normative vigenti</w:t>
            </w:r>
          </w:p>
        </w:tc>
      </w:tr>
      <w:tr w:rsidR="006B302D" w:rsidTr="006B302D">
        <w:trPr>
          <w:trHeight w:val="100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Prerequisiti </w:t>
            </w:r>
          </w:p>
        </w:tc>
        <w:tc>
          <w:tcPr>
            <w:tcW w:w="7557"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2"/>
              </w:numPr>
              <w:suppressAutoHyphens w:val="0"/>
              <w:spacing w:line="276" w:lineRule="auto"/>
              <w:jc w:val="both"/>
            </w:pPr>
            <w:r>
              <w:t>Conoscenza della classificazione degli oggetti del diritto</w:t>
            </w:r>
          </w:p>
          <w:p w:rsidR="006B302D" w:rsidRDefault="006B302D" w:rsidP="006B302D">
            <w:pPr>
              <w:pStyle w:val="Paragrafoelenco"/>
              <w:numPr>
                <w:ilvl w:val="0"/>
                <w:numId w:val="2"/>
              </w:numPr>
              <w:suppressAutoHyphens w:val="0"/>
              <w:spacing w:line="276" w:lineRule="auto"/>
              <w:jc w:val="both"/>
            </w:pPr>
            <w:r>
              <w:t>Conoscenza dell’organizzazione amministrativa della navigazione</w:t>
            </w:r>
          </w:p>
        </w:tc>
      </w:tr>
      <w:tr w:rsidR="006B302D" w:rsidTr="006B302D">
        <w:trPr>
          <w:trHeight w:val="950"/>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Discipline coinvolte</w:t>
            </w:r>
          </w:p>
        </w:tc>
        <w:tc>
          <w:tcPr>
            <w:tcW w:w="7557"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3"/>
              </w:numPr>
              <w:spacing w:line="276" w:lineRule="auto"/>
              <w:jc w:val="both"/>
            </w:pPr>
            <w:r>
              <w:t>Scienze della navigazione</w:t>
            </w:r>
          </w:p>
          <w:p w:rsidR="006B302D" w:rsidRDefault="006B302D" w:rsidP="006B302D">
            <w:pPr>
              <w:pStyle w:val="Paragrafoelenco"/>
              <w:numPr>
                <w:ilvl w:val="0"/>
                <w:numId w:val="3"/>
              </w:numPr>
              <w:spacing w:line="276" w:lineRule="auto"/>
              <w:jc w:val="both"/>
            </w:pPr>
            <w:r>
              <w:t>Meccanica e macchine</w:t>
            </w:r>
          </w:p>
          <w:p w:rsidR="001F4E64" w:rsidRDefault="001F4E64" w:rsidP="006B302D">
            <w:pPr>
              <w:pStyle w:val="Paragrafoelenco"/>
              <w:numPr>
                <w:ilvl w:val="0"/>
                <w:numId w:val="3"/>
              </w:numPr>
              <w:spacing w:line="276" w:lineRule="auto"/>
              <w:jc w:val="both"/>
            </w:pPr>
            <w:r>
              <w:t xml:space="preserve">Inglese </w:t>
            </w:r>
          </w:p>
        </w:tc>
      </w:tr>
      <w:tr w:rsidR="006B302D" w:rsidTr="006B302D">
        <w:trPr>
          <w:trHeight w:val="540"/>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Default="006B302D" w:rsidP="006B302D">
            <w:pPr>
              <w:spacing w:line="276" w:lineRule="auto"/>
              <w:ind w:left="68" w:right="181"/>
              <w:jc w:val="center"/>
              <w:rPr>
                <w:smallCaps/>
                <w:color w:val="0070C0"/>
                <w:sz w:val="28"/>
                <w:szCs w:val="28"/>
              </w:rPr>
            </w:pPr>
            <w:r>
              <w:rPr>
                <w:b/>
                <w:smallCaps/>
                <w:sz w:val="28"/>
                <w:szCs w:val="28"/>
              </w:rPr>
              <w:t>Abilità</w:t>
            </w:r>
          </w:p>
        </w:tc>
      </w:tr>
      <w:tr w:rsidR="006B302D" w:rsidTr="006B302D">
        <w:trPr>
          <w:cantSplit/>
          <w:trHeight w:val="8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LLGG </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pStyle w:val="Paragrafoelenco"/>
              <w:numPr>
                <w:ilvl w:val="0"/>
                <w:numId w:val="3"/>
              </w:numPr>
              <w:spacing w:before="120" w:after="120" w:line="276" w:lineRule="auto"/>
              <w:ind w:right="181"/>
              <w:jc w:val="both"/>
            </w:pPr>
            <w:r>
              <w:t>Descrivere, identificare le tipologie dei documenti di bordo e la corretta tenuta degli stessi ai fini dell’efficacia probatoria</w:t>
            </w:r>
          </w:p>
        </w:tc>
      </w:tr>
      <w:tr w:rsidR="006B302D" w:rsidTr="006B302D">
        <w:trPr>
          <w:cantSplit/>
          <w:trHeight w:val="55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57"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suppressAutoHyphens w:val="0"/>
              <w:autoSpaceDE w:val="0"/>
              <w:autoSpaceDN w:val="0"/>
              <w:spacing w:line="276" w:lineRule="auto"/>
              <w:ind w:right="-1"/>
              <w:jc w:val="both"/>
            </w:pPr>
          </w:p>
          <w:p w:rsidR="006B302D" w:rsidRPr="00635DD4" w:rsidRDefault="006B302D" w:rsidP="006B302D">
            <w:pPr>
              <w:pStyle w:val="Paragrafoelenco"/>
              <w:numPr>
                <w:ilvl w:val="0"/>
                <w:numId w:val="38"/>
              </w:numPr>
              <w:suppressAutoHyphens w:val="0"/>
              <w:autoSpaceDE w:val="0"/>
              <w:autoSpaceDN w:val="0"/>
              <w:spacing w:line="276" w:lineRule="auto"/>
              <w:ind w:right="-1"/>
              <w:jc w:val="both"/>
            </w:pPr>
            <w:r>
              <w:t>S</w:t>
            </w:r>
            <w:r w:rsidRPr="00635DD4">
              <w:t>aper individuare la qualificazione giuridica della nave</w:t>
            </w:r>
            <w:r>
              <w:t xml:space="preserve"> e il suo regime amministrativo</w:t>
            </w:r>
          </w:p>
          <w:p w:rsidR="006B302D" w:rsidRDefault="006B302D" w:rsidP="001F4E64">
            <w:pPr>
              <w:pStyle w:val="Paragrafoelenco"/>
              <w:numPr>
                <w:ilvl w:val="0"/>
                <w:numId w:val="38"/>
              </w:numPr>
              <w:tabs>
                <w:tab w:val="left" w:pos="-709"/>
              </w:tabs>
              <w:suppressAutoHyphens w:val="0"/>
              <w:autoSpaceDE w:val="0"/>
              <w:autoSpaceDN w:val="0"/>
              <w:spacing w:line="276" w:lineRule="auto"/>
              <w:ind w:right="-1"/>
              <w:jc w:val="both"/>
            </w:pPr>
            <w:r>
              <w:t>S</w:t>
            </w:r>
            <w:r w:rsidRPr="00635DD4">
              <w:t>aper distinguere i modi d’</w:t>
            </w:r>
            <w:r>
              <w:t>acquisto della proprietà navale</w:t>
            </w:r>
          </w:p>
          <w:p w:rsidR="006B302D" w:rsidRDefault="006B302D" w:rsidP="001F4E64">
            <w:pPr>
              <w:pStyle w:val="Paragrafoelenco"/>
              <w:numPr>
                <w:ilvl w:val="0"/>
                <w:numId w:val="38"/>
              </w:numPr>
              <w:tabs>
                <w:tab w:val="left" w:pos="-709"/>
              </w:tabs>
              <w:suppressAutoHyphens w:val="0"/>
              <w:autoSpaceDE w:val="0"/>
              <w:autoSpaceDN w:val="0"/>
              <w:spacing w:line="276" w:lineRule="auto"/>
              <w:ind w:right="-1"/>
              <w:jc w:val="both"/>
            </w:pPr>
            <w:r>
              <w:t>Saper riconoscere gli elementi di individuazione della nave</w:t>
            </w:r>
          </w:p>
          <w:p w:rsidR="006B302D" w:rsidRDefault="006B302D" w:rsidP="006B302D">
            <w:pPr>
              <w:pStyle w:val="Paragrafoelenco"/>
              <w:numPr>
                <w:ilvl w:val="0"/>
                <w:numId w:val="38"/>
              </w:numPr>
              <w:suppressAutoHyphens w:val="0"/>
              <w:autoSpaceDE w:val="0"/>
              <w:autoSpaceDN w:val="0"/>
              <w:spacing w:line="276" w:lineRule="auto"/>
              <w:ind w:right="-1"/>
              <w:jc w:val="both"/>
            </w:pPr>
            <w:r>
              <w:t>Saper descrivere le diverse tipologie di documenti di bordo</w:t>
            </w:r>
          </w:p>
          <w:p w:rsidR="006B302D" w:rsidRDefault="006B302D" w:rsidP="006B302D">
            <w:pPr>
              <w:pStyle w:val="Paragrafoelenco"/>
              <w:numPr>
                <w:ilvl w:val="0"/>
                <w:numId w:val="38"/>
              </w:numPr>
              <w:suppressAutoHyphens w:val="0"/>
              <w:autoSpaceDE w:val="0"/>
              <w:autoSpaceDN w:val="0"/>
              <w:spacing w:line="276" w:lineRule="auto"/>
              <w:ind w:right="-1"/>
              <w:jc w:val="both"/>
            </w:pPr>
            <w:r>
              <w:t>Saper applicare le norme per la regolare tenuta dei libri di bordo</w:t>
            </w:r>
          </w:p>
          <w:p w:rsidR="006B302D" w:rsidRDefault="006B302D" w:rsidP="006B302D">
            <w:pPr>
              <w:pStyle w:val="Paragrafoelenco"/>
              <w:numPr>
                <w:ilvl w:val="0"/>
                <w:numId w:val="38"/>
              </w:numPr>
              <w:suppressAutoHyphens w:val="0"/>
              <w:autoSpaceDE w:val="0"/>
              <w:autoSpaceDN w:val="0"/>
              <w:spacing w:line="276" w:lineRule="auto"/>
              <w:ind w:right="-1"/>
              <w:jc w:val="both"/>
            </w:pPr>
            <w:r>
              <w:t>Saper identificare l’efficacia probatoria delle annotazioni apposte sui documenti</w:t>
            </w:r>
          </w:p>
          <w:p w:rsidR="006B302D" w:rsidRDefault="006B302D" w:rsidP="006B302D">
            <w:pPr>
              <w:pStyle w:val="Paragrafoelenco"/>
              <w:numPr>
                <w:ilvl w:val="0"/>
                <w:numId w:val="38"/>
              </w:numPr>
              <w:suppressAutoHyphens w:val="0"/>
              <w:autoSpaceDE w:val="0"/>
              <w:autoSpaceDN w:val="0"/>
              <w:spacing w:line="276" w:lineRule="auto"/>
              <w:ind w:right="-1"/>
              <w:jc w:val="both"/>
            </w:pPr>
            <w:r>
              <w:t>Saper acquisire un corretto metodo di consultazione delle  fonti  documentarie  e  dei  testi  da usare e consultare</w:t>
            </w:r>
          </w:p>
          <w:p w:rsidR="006B302D" w:rsidRDefault="006B302D" w:rsidP="006B302D">
            <w:pPr>
              <w:pStyle w:val="Paragrafoelenco"/>
              <w:numPr>
                <w:ilvl w:val="0"/>
                <w:numId w:val="38"/>
              </w:numPr>
              <w:suppressAutoHyphens w:val="0"/>
              <w:autoSpaceDE w:val="0"/>
              <w:autoSpaceDN w:val="0"/>
              <w:spacing w:line="276" w:lineRule="auto"/>
              <w:ind w:right="282"/>
              <w:jc w:val="both"/>
            </w:pPr>
            <w:r>
              <w:t>Saper documentare l’attività individuale e di gruppo relativa a situazioni professionali</w:t>
            </w:r>
          </w:p>
        </w:tc>
      </w:tr>
    </w:tbl>
    <w:p w:rsidR="006B302D" w:rsidRDefault="006B302D" w:rsidP="006B302D"/>
    <w:p w:rsidR="006B302D" w:rsidRDefault="006B302D" w:rsidP="006B302D"/>
    <w:p w:rsidR="006B302D" w:rsidRDefault="006B302D" w:rsidP="006B302D"/>
    <w:p w:rsidR="006B302D" w:rsidRDefault="006B302D" w:rsidP="006B302D"/>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6B302D" w:rsidTr="006B302D">
        <w:trPr>
          <w:trHeight w:val="633"/>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tcPr>
          <w:p w:rsidR="006B302D" w:rsidRDefault="006B302D" w:rsidP="006B302D">
            <w:pPr>
              <w:spacing w:line="276" w:lineRule="auto"/>
            </w:pPr>
          </w:p>
          <w:p w:rsidR="006B302D" w:rsidRDefault="006B302D" w:rsidP="006B302D">
            <w:pPr>
              <w:spacing w:before="60" w:after="60" w:line="276" w:lineRule="auto"/>
              <w:ind w:left="68" w:right="181"/>
              <w:jc w:val="center"/>
              <w:rPr>
                <w:b/>
                <w:smallCaps/>
                <w:sz w:val="28"/>
                <w:szCs w:val="28"/>
              </w:rPr>
            </w:pPr>
            <w:r>
              <w:rPr>
                <w:b/>
                <w:smallCaps/>
                <w:sz w:val="28"/>
                <w:szCs w:val="28"/>
              </w:rPr>
              <w:t>Conoscenze</w:t>
            </w:r>
          </w:p>
        </w:tc>
      </w:tr>
      <w:tr w:rsidR="006B302D" w:rsidTr="006B302D">
        <w:trPr>
          <w:trHeight w:val="95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Conoscenze LLGG </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pStyle w:val="Paragrafoelenco"/>
              <w:spacing w:line="276" w:lineRule="auto"/>
              <w:ind w:left="749"/>
              <w:jc w:val="both"/>
            </w:pPr>
          </w:p>
          <w:p w:rsidR="006B302D" w:rsidRDefault="006B302D" w:rsidP="006B302D">
            <w:pPr>
              <w:pStyle w:val="Paragrafoelenco"/>
              <w:numPr>
                <w:ilvl w:val="0"/>
                <w:numId w:val="40"/>
              </w:numPr>
              <w:spacing w:line="276" w:lineRule="auto"/>
              <w:ind w:left="749" w:hanging="425"/>
              <w:jc w:val="both"/>
            </w:pPr>
            <w:r>
              <w:t>La qualificazione giuridica della nave e il suo regime amministrativo</w:t>
            </w:r>
          </w:p>
          <w:p w:rsidR="006B302D" w:rsidRDefault="006B302D" w:rsidP="0052539C">
            <w:pPr>
              <w:pStyle w:val="Paragrafoelenco"/>
              <w:spacing w:line="276" w:lineRule="auto"/>
              <w:ind w:left="749"/>
              <w:jc w:val="both"/>
            </w:pPr>
          </w:p>
        </w:tc>
      </w:tr>
      <w:tr w:rsidR="006B302D" w:rsidTr="006B302D">
        <w:trPr>
          <w:trHeight w:val="5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Conoscenze</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tabs>
                <w:tab w:val="left" w:pos="426"/>
              </w:tabs>
              <w:suppressAutoHyphens w:val="0"/>
              <w:autoSpaceDE w:val="0"/>
              <w:autoSpaceDN w:val="0"/>
              <w:ind w:right="-1"/>
              <w:jc w:val="both"/>
            </w:pPr>
          </w:p>
          <w:p w:rsidR="006B302D" w:rsidRDefault="006B302D" w:rsidP="006B302D">
            <w:pPr>
              <w:pStyle w:val="Paragrafoelenco"/>
              <w:tabs>
                <w:tab w:val="left" w:pos="426"/>
              </w:tabs>
              <w:ind w:left="567" w:right="-1" w:hanging="567"/>
              <w:jc w:val="both"/>
            </w:pPr>
          </w:p>
          <w:p w:rsidR="006B302D" w:rsidRDefault="006B302D" w:rsidP="006B302D">
            <w:pPr>
              <w:pStyle w:val="Paragrafoelenco"/>
              <w:numPr>
                <w:ilvl w:val="0"/>
                <w:numId w:val="39"/>
              </w:numPr>
              <w:jc w:val="both"/>
            </w:pPr>
            <w:r>
              <w:t>Nozione di nave e di galleggiante, distinzione tra diverse tipologie di navi, nave come bene composto e come bene mobile registrato</w:t>
            </w:r>
          </w:p>
          <w:p w:rsidR="000E0DFE" w:rsidRDefault="006B302D" w:rsidP="006B302D">
            <w:pPr>
              <w:pStyle w:val="Paragrafoelenco"/>
              <w:numPr>
                <w:ilvl w:val="0"/>
                <w:numId w:val="39"/>
              </w:numPr>
              <w:jc w:val="both"/>
            </w:pPr>
            <w:r>
              <w:t xml:space="preserve">Modi di acquisto della proprietà navale </w:t>
            </w:r>
          </w:p>
          <w:p w:rsidR="006B302D" w:rsidRDefault="006B302D" w:rsidP="006B302D">
            <w:pPr>
              <w:pStyle w:val="Paragrafoelenco"/>
              <w:numPr>
                <w:ilvl w:val="0"/>
                <w:numId w:val="39"/>
              </w:numPr>
              <w:jc w:val="both"/>
            </w:pPr>
            <w:r>
              <w:t>Comproprietà navale: nozione, uso e disponibilità della quota, amministrazione della nave comune, scioglimento della comunione, nozioni sulla società di armamento tra comproprietari</w:t>
            </w:r>
          </w:p>
          <w:p w:rsidR="006B302D" w:rsidRPr="000E0DFE" w:rsidRDefault="006B302D" w:rsidP="006B302D">
            <w:pPr>
              <w:pStyle w:val="Paragrafoelenco"/>
              <w:numPr>
                <w:ilvl w:val="0"/>
                <w:numId w:val="39"/>
              </w:numPr>
              <w:jc w:val="both"/>
            </w:pPr>
            <w:r w:rsidRPr="000E0DFE">
              <w:t>Elementi di individuazione della nave</w:t>
            </w:r>
          </w:p>
          <w:p w:rsidR="006B302D" w:rsidRPr="000E0DFE" w:rsidRDefault="006B302D" w:rsidP="006B302D">
            <w:pPr>
              <w:pStyle w:val="Paragrafoelenco"/>
              <w:numPr>
                <w:ilvl w:val="0"/>
                <w:numId w:val="39"/>
              </w:numPr>
              <w:jc w:val="both"/>
            </w:pPr>
            <w:r w:rsidRPr="000E0DFE">
              <w:t>Nazionalità e relativi requisiti, ammissione e abilitazione alla navigazione, registro bare-boat, cancellazione dai registri di iscrizione.</w:t>
            </w:r>
          </w:p>
          <w:p w:rsidR="006B302D" w:rsidRPr="000E0DFE" w:rsidRDefault="006B302D" w:rsidP="006B302D">
            <w:pPr>
              <w:pStyle w:val="Paragrafoelenco"/>
              <w:numPr>
                <w:ilvl w:val="0"/>
                <w:numId w:val="39"/>
              </w:numPr>
              <w:jc w:val="both"/>
            </w:pPr>
            <w:r w:rsidRPr="000E0DFE">
              <w:t>Norme per la regolare tenuta dei documenti di bordo e loro efficacia probatoria</w:t>
            </w:r>
            <w:r w:rsidR="00AF02E4" w:rsidRPr="000E0DFE">
              <w:t xml:space="preserve"> (CENNI)</w:t>
            </w:r>
          </w:p>
          <w:p w:rsidR="006B302D" w:rsidRDefault="006B302D" w:rsidP="006B302D">
            <w:pPr>
              <w:ind w:left="567"/>
              <w:jc w:val="both"/>
            </w:pPr>
          </w:p>
          <w:p w:rsidR="006B302D" w:rsidRDefault="006B302D" w:rsidP="006B302D">
            <w:pPr>
              <w:ind w:left="142"/>
              <w:jc w:val="both"/>
            </w:pPr>
          </w:p>
          <w:p w:rsidR="006B302D" w:rsidRDefault="006B302D" w:rsidP="006B302D">
            <w:pPr>
              <w:pStyle w:val="Paragrafoelenco"/>
              <w:spacing w:line="276" w:lineRule="auto"/>
              <w:jc w:val="both"/>
              <w:rPr>
                <w:lang w:eastAsia="en-US"/>
              </w:rPr>
            </w:pPr>
          </w:p>
        </w:tc>
      </w:tr>
      <w:tr w:rsidR="006B302D" w:rsidTr="006B302D">
        <w:trPr>
          <w:trHeight w:val="1600"/>
          <w:jc w:val="center"/>
        </w:trPr>
        <w:tc>
          <w:tcPr>
            <w:tcW w:w="2943" w:type="dxa"/>
            <w:tcBorders>
              <w:top w:val="single" w:sz="4" w:space="0" w:color="auto"/>
              <w:left w:val="double" w:sz="4" w:space="0" w:color="auto"/>
              <w:bottom w:val="doub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Contenuti disciplinari minimi</w:t>
            </w:r>
          </w:p>
        </w:tc>
        <w:tc>
          <w:tcPr>
            <w:tcW w:w="7557" w:type="dxa"/>
            <w:tcBorders>
              <w:top w:val="single" w:sz="4" w:space="0" w:color="auto"/>
              <w:left w:val="double" w:sz="4" w:space="0" w:color="auto"/>
              <w:bottom w:val="double" w:sz="4" w:space="0" w:color="auto"/>
              <w:right w:val="double" w:sz="4" w:space="0" w:color="auto"/>
            </w:tcBorders>
            <w:vAlign w:val="center"/>
          </w:tcPr>
          <w:p w:rsidR="006B302D" w:rsidRDefault="006B302D" w:rsidP="006B302D">
            <w:pPr>
              <w:numPr>
                <w:ilvl w:val="0"/>
                <w:numId w:val="5"/>
              </w:numPr>
              <w:spacing w:line="276" w:lineRule="auto"/>
              <w:jc w:val="both"/>
            </w:pPr>
            <w:r>
              <w:t>Definizione e distinzione tra nave e galleggiante</w:t>
            </w:r>
          </w:p>
          <w:p w:rsidR="006B302D" w:rsidRDefault="000E0DFE" w:rsidP="006B302D">
            <w:pPr>
              <w:numPr>
                <w:ilvl w:val="0"/>
                <w:numId w:val="5"/>
              </w:numPr>
              <w:spacing w:line="276" w:lineRule="auto"/>
              <w:jc w:val="both"/>
            </w:pPr>
            <w:r>
              <w:t>La costruzione della nave</w:t>
            </w:r>
          </w:p>
          <w:p w:rsidR="000E0DFE" w:rsidRDefault="000E0DFE" w:rsidP="006B302D">
            <w:pPr>
              <w:numPr>
                <w:ilvl w:val="0"/>
                <w:numId w:val="5"/>
              </w:numPr>
              <w:spacing w:line="276" w:lineRule="auto"/>
              <w:jc w:val="both"/>
            </w:pPr>
            <w:r>
              <w:t>Individuazione ed ammissione della nave alla navigazione</w:t>
            </w:r>
          </w:p>
          <w:p w:rsidR="006B302D" w:rsidRDefault="006B302D" w:rsidP="00EA7727">
            <w:pPr>
              <w:spacing w:line="276" w:lineRule="auto"/>
              <w:jc w:val="both"/>
            </w:pPr>
          </w:p>
        </w:tc>
      </w:tr>
    </w:tbl>
    <w:p w:rsidR="006B302D" w:rsidRDefault="006B302D" w:rsidP="006B302D"/>
    <w:p w:rsidR="00B348EC" w:rsidRPr="00A35EBB" w:rsidRDefault="00B348EC" w:rsidP="00B348EC">
      <w:pPr>
        <w:rPr>
          <w:b/>
        </w:rPr>
      </w:pPr>
    </w:p>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tbl>
      <w:tblPr>
        <w:tblpPr w:leftFromText="141" w:rightFromText="141" w:bottomFromText="200" w:vertAnchor="text" w:horzAnchor="margin" w:tblpY="-426"/>
        <w:tblW w:w="994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758"/>
        <w:gridCol w:w="7"/>
        <w:gridCol w:w="1485"/>
        <w:gridCol w:w="409"/>
        <w:gridCol w:w="1486"/>
        <w:gridCol w:w="153"/>
        <w:gridCol w:w="11"/>
        <w:gridCol w:w="1731"/>
        <w:gridCol w:w="1895"/>
        <w:gridCol w:w="10"/>
      </w:tblGrid>
      <w:tr w:rsidR="006B302D" w:rsidRPr="00833348" w:rsidTr="008C70A7">
        <w:trPr>
          <w:trHeight w:val="309"/>
        </w:trPr>
        <w:tc>
          <w:tcPr>
            <w:tcW w:w="2758" w:type="dxa"/>
            <w:vMerge w:val="restart"/>
            <w:tcBorders>
              <w:top w:val="double" w:sz="4" w:space="0" w:color="auto"/>
              <w:left w:val="double" w:sz="4" w:space="0" w:color="auto"/>
              <w:bottom w:val="single" w:sz="4" w:space="0" w:color="auto"/>
              <w:right w:val="sing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lastRenderedPageBreak/>
              <w:t>Impegno Orario</w:t>
            </w:r>
          </w:p>
        </w:tc>
        <w:tc>
          <w:tcPr>
            <w:tcW w:w="1901" w:type="dxa"/>
            <w:gridSpan w:val="3"/>
            <w:tcBorders>
              <w:top w:val="double" w:sz="4" w:space="0" w:color="auto"/>
              <w:left w:val="double" w:sz="4" w:space="0" w:color="auto"/>
              <w:bottom w:val="single" w:sz="4" w:space="0" w:color="auto"/>
              <w:right w:val="single" w:sz="4" w:space="0" w:color="auto"/>
            </w:tcBorders>
            <w:vAlign w:val="center"/>
            <w:hideMark/>
          </w:tcPr>
          <w:p w:rsidR="006B302D" w:rsidRPr="00833348" w:rsidRDefault="006B302D" w:rsidP="006B302D">
            <w:pPr>
              <w:spacing w:line="276" w:lineRule="auto"/>
              <w:ind w:left="170"/>
              <w:rPr>
                <w:sz w:val="16"/>
              </w:rPr>
            </w:pPr>
            <w:r w:rsidRPr="00833348">
              <w:rPr>
                <w:sz w:val="16"/>
              </w:rPr>
              <w:t xml:space="preserve">Durata in ore </w:t>
            </w:r>
          </w:p>
        </w:tc>
        <w:tc>
          <w:tcPr>
            <w:tcW w:w="5286" w:type="dxa"/>
            <w:gridSpan w:val="6"/>
            <w:tcBorders>
              <w:top w:val="double" w:sz="4" w:space="0" w:color="auto"/>
              <w:left w:val="single" w:sz="4" w:space="0" w:color="auto"/>
              <w:bottom w:val="single" w:sz="4" w:space="0" w:color="auto"/>
              <w:right w:val="double" w:sz="4" w:space="0" w:color="auto"/>
            </w:tcBorders>
            <w:vAlign w:val="center"/>
            <w:hideMark/>
          </w:tcPr>
          <w:p w:rsidR="006B302D" w:rsidRPr="00833348" w:rsidRDefault="006B302D" w:rsidP="006B302D">
            <w:pPr>
              <w:spacing w:line="276" w:lineRule="auto"/>
              <w:rPr>
                <w:sz w:val="16"/>
              </w:rPr>
            </w:pPr>
          </w:p>
          <w:p w:rsidR="006B302D" w:rsidRPr="00833348" w:rsidRDefault="0079792F" w:rsidP="006B302D">
            <w:pPr>
              <w:spacing w:line="276" w:lineRule="auto"/>
              <w:rPr>
                <w:sz w:val="16"/>
              </w:rPr>
            </w:pPr>
            <w:r>
              <w:rPr>
                <w:sz w:val="16"/>
              </w:rPr>
              <w:t xml:space="preserve">Ore 16 </w:t>
            </w:r>
            <w:r w:rsidR="006B302D" w:rsidRPr="00833348">
              <w:rPr>
                <w:sz w:val="16"/>
              </w:rPr>
              <w:t xml:space="preserve"> -  modulo 2.3  Nave: qualificazione giuridica e regime amministrativo</w:t>
            </w:r>
          </w:p>
          <w:p w:rsidR="006B302D" w:rsidRPr="00833348" w:rsidRDefault="006B302D" w:rsidP="006B302D">
            <w:pPr>
              <w:spacing w:line="276" w:lineRule="auto"/>
              <w:rPr>
                <w:sz w:val="16"/>
              </w:rPr>
            </w:pPr>
          </w:p>
        </w:tc>
      </w:tr>
      <w:tr w:rsidR="006B302D" w:rsidRPr="00833348" w:rsidTr="008C70A7">
        <w:trPr>
          <w:gridAfter w:val="1"/>
          <w:wAfter w:w="10" w:type="dxa"/>
          <w:trHeight w:val="643"/>
        </w:trPr>
        <w:tc>
          <w:tcPr>
            <w:tcW w:w="2758" w:type="dxa"/>
            <w:vMerge/>
            <w:tcBorders>
              <w:top w:val="double" w:sz="4" w:space="0" w:color="auto"/>
              <w:left w:val="double" w:sz="4" w:space="0" w:color="auto"/>
              <w:bottom w:val="single" w:sz="4" w:space="0" w:color="auto"/>
              <w:right w:val="single" w:sz="4" w:space="0" w:color="auto"/>
            </w:tcBorders>
            <w:vAlign w:val="center"/>
            <w:hideMark/>
          </w:tcPr>
          <w:p w:rsidR="006B302D" w:rsidRPr="00833348" w:rsidRDefault="006B302D" w:rsidP="006B302D">
            <w:pPr>
              <w:suppressAutoHyphens w:val="0"/>
              <w:rPr>
                <w:b/>
                <w:bCs/>
                <w:i/>
                <w:iCs/>
                <w:sz w:val="16"/>
              </w:rPr>
            </w:pPr>
          </w:p>
        </w:tc>
        <w:tc>
          <w:tcPr>
            <w:tcW w:w="1492" w:type="dxa"/>
            <w:gridSpan w:val="2"/>
            <w:tcBorders>
              <w:top w:val="single" w:sz="4" w:space="0" w:color="auto"/>
              <w:left w:val="double" w:sz="4" w:space="0" w:color="auto"/>
              <w:bottom w:val="single" w:sz="4" w:space="0" w:color="auto"/>
              <w:right w:val="single" w:sz="4" w:space="0" w:color="auto"/>
            </w:tcBorders>
            <w:vAlign w:val="center"/>
            <w:hideMark/>
          </w:tcPr>
          <w:p w:rsidR="006B302D" w:rsidRPr="00833348" w:rsidRDefault="006B302D" w:rsidP="006B302D">
            <w:pPr>
              <w:spacing w:line="276" w:lineRule="auto"/>
              <w:ind w:left="170"/>
              <w:jc w:val="center"/>
              <w:rPr>
                <w:sz w:val="16"/>
              </w:rPr>
            </w:pPr>
            <w:r w:rsidRPr="00833348">
              <w:rPr>
                <w:sz w:val="16"/>
              </w:rPr>
              <w:t>Periodo</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rsidR="006B302D" w:rsidRPr="00833348" w:rsidRDefault="006B302D" w:rsidP="006B302D">
            <w:pPr>
              <w:pStyle w:val="Paragrafoelenco"/>
              <w:numPr>
                <w:ilvl w:val="0"/>
                <w:numId w:val="7"/>
              </w:numPr>
              <w:spacing w:line="276" w:lineRule="auto"/>
              <w:rPr>
                <w:sz w:val="16"/>
              </w:rPr>
            </w:pPr>
            <w:r w:rsidRPr="00833348">
              <w:rPr>
                <w:sz w:val="16"/>
              </w:rPr>
              <w:t>Settembre</w:t>
            </w:r>
          </w:p>
          <w:p w:rsidR="006B302D" w:rsidRPr="00833348" w:rsidRDefault="006B302D" w:rsidP="006B302D">
            <w:pPr>
              <w:pStyle w:val="Paragrafoelenco"/>
              <w:numPr>
                <w:ilvl w:val="0"/>
                <w:numId w:val="7"/>
              </w:numPr>
              <w:spacing w:line="276" w:lineRule="auto"/>
              <w:rPr>
                <w:sz w:val="16"/>
              </w:rPr>
            </w:pPr>
            <w:r w:rsidRPr="00833348">
              <w:rPr>
                <w:sz w:val="16"/>
              </w:rPr>
              <w:t>Ottobre</w:t>
            </w:r>
          </w:p>
          <w:p w:rsidR="006B302D" w:rsidRPr="00833348" w:rsidRDefault="006B302D" w:rsidP="006B302D">
            <w:pPr>
              <w:pStyle w:val="Paragrafoelenco"/>
              <w:numPr>
                <w:ilvl w:val="0"/>
                <w:numId w:val="7"/>
              </w:numPr>
              <w:spacing w:line="276" w:lineRule="auto"/>
              <w:rPr>
                <w:sz w:val="16"/>
              </w:rPr>
            </w:pPr>
            <w:r w:rsidRPr="00833348">
              <w:rPr>
                <w:sz w:val="16"/>
              </w:rPr>
              <w:t>Novembre</w:t>
            </w:r>
          </w:p>
          <w:p w:rsidR="006B302D" w:rsidRPr="00833348" w:rsidRDefault="006B302D" w:rsidP="006B302D">
            <w:pPr>
              <w:pStyle w:val="Paragrafoelenco"/>
              <w:numPr>
                <w:ilvl w:val="0"/>
                <w:numId w:val="7"/>
              </w:numPr>
              <w:spacing w:line="276" w:lineRule="auto"/>
              <w:rPr>
                <w:sz w:val="16"/>
              </w:rPr>
            </w:pPr>
            <w:r w:rsidRPr="00833348">
              <w:rPr>
                <w:sz w:val="16"/>
              </w:rPr>
              <w:t>Dicembre</w:t>
            </w:r>
          </w:p>
        </w:tc>
        <w:tc>
          <w:tcPr>
            <w:tcW w:w="1895" w:type="dxa"/>
            <w:gridSpan w:val="3"/>
            <w:tcBorders>
              <w:top w:val="single" w:sz="4" w:space="0" w:color="auto"/>
              <w:left w:val="single" w:sz="4" w:space="0" w:color="auto"/>
              <w:bottom w:val="single" w:sz="4" w:space="0" w:color="auto"/>
              <w:right w:val="single" w:sz="4" w:space="0" w:color="auto"/>
            </w:tcBorders>
            <w:vAlign w:val="center"/>
            <w:hideMark/>
          </w:tcPr>
          <w:p w:rsidR="006B302D" w:rsidRPr="0079792F" w:rsidRDefault="006B302D" w:rsidP="006B302D">
            <w:pPr>
              <w:pStyle w:val="Paragrafoelenco"/>
              <w:numPr>
                <w:ilvl w:val="0"/>
                <w:numId w:val="8"/>
              </w:numPr>
              <w:spacing w:line="276" w:lineRule="auto"/>
              <w:rPr>
                <w:b/>
                <w:sz w:val="16"/>
              </w:rPr>
            </w:pPr>
            <w:r w:rsidRPr="0079792F">
              <w:rPr>
                <w:b/>
                <w:sz w:val="16"/>
              </w:rPr>
              <w:t>Gennaio</w:t>
            </w:r>
          </w:p>
          <w:p w:rsidR="006B302D" w:rsidRPr="0079792F" w:rsidRDefault="006B302D" w:rsidP="006B302D">
            <w:pPr>
              <w:pStyle w:val="Paragrafoelenco"/>
              <w:numPr>
                <w:ilvl w:val="0"/>
                <w:numId w:val="8"/>
              </w:numPr>
              <w:spacing w:line="276" w:lineRule="auto"/>
              <w:rPr>
                <w:b/>
                <w:sz w:val="16"/>
              </w:rPr>
            </w:pPr>
            <w:r w:rsidRPr="0079792F">
              <w:rPr>
                <w:b/>
                <w:sz w:val="16"/>
              </w:rPr>
              <w:t>Febbraio</w:t>
            </w:r>
          </w:p>
          <w:p w:rsidR="006B302D" w:rsidRPr="00833348" w:rsidRDefault="006B302D" w:rsidP="006B302D">
            <w:pPr>
              <w:pStyle w:val="Paragrafoelenco"/>
              <w:numPr>
                <w:ilvl w:val="0"/>
                <w:numId w:val="8"/>
              </w:numPr>
              <w:spacing w:line="276" w:lineRule="auto"/>
              <w:rPr>
                <w:sz w:val="16"/>
              </w:rPr>
            </w:pPr>
            <w:r w:rsidRPr="0079792F">
              <w:rPr>
                <w:b/>
                <w:sz w:val="16"/>
              </w:rPr>
              <w:t>Marzo</w:t>
            </w:r>
          </w:p>
        </w:tc>
        <w:tc>
          <w:tcPr>
            <w:tcW w:w="1895" w:type="dxa"/>
            <w:tcBorders>
              <w:top w:val="single" w:sz="4" w:space="0" w:color="auto"/>
              <w:left w:val="single" w:sz="4" w:space="0" w:color="auto"/>
              <w:bottom w:val="single" w:sz="4" w:space="0" w:color="auto"/>
              <w:right w:val="double" w:sz="4" w:space="0" w:color="auto"/>
            </w:tcBorders>
            <w:vAlign w:val="center"/>
            <w:hideMark/>
          </w:tcPr>
          <w:p w:rsidR="006B302D" w:rsidRPr="00833348" w:rsidRDefault="006B302D" w:rsidP="006B302D">
            <w:pPr>
              <w:pStyle w:val="Paragrafoelenco"/>
              <w:numPr>
                <w:ilvl w:val="0"/>
                <w:numId w:val="9"/>
              </w:numPr>
              <w:spacing w:line="276" w:lineRule="auto"/>
              <w:rPr>
                <w:sz w:val="16"/>
              </w:rPr>
            </w:pPr>
            <w:r w:rsidRPr="00833348">
              <w:rPr>
                <w:sz w:val="16"/>
              </w:rPr>
              <w:t>Aprile</w:t>
            </w:r>
          </w:p>
          <w:p w:rsidR="006B302D" w:rsidRPr="00833348" w:rsidRDefault="006B302D" w:rsidP="006B302D">
            <w:pPr>
              <w:pStyle w:val="Paragrafoelenco"/>
              <w:numPr>
                <w:ilvl w:val="0"/>
                <w:numId w:val="9"/>
              </w:numPr>
              <w:spacing w:line="276" w:lineRule="auto"/>
              <w:rPr>
                <w:sz w:val="16"/>
              </w:rPr>
            </w:pPr>
            <w:r w:rsidRPr="00833348">
              <w:rPr>
                <w:sz w:val="16"/>
              </w:rPr>
              <w:t>Maggio</w:t>
            </w:r>
          </w:p>
          <w:p w:rsidR="006B302D" w:rsidRPr="00833348" w:rsidRDefault="006B302D" w:rsidP="006B302D">
            <w:pPr>
              <w:pStyle w:val="Paragrafoelenco"/>
              <w:numPr>
                <w:ilvl w:val="0"/>
                <w:numId w:val="9"/>
              </w:numPr>
              <w:spacing w:line="276" w:lineRule="auto"/>
              <w:rPr>
                <w:sz w:val="16"/>
              </w:rPr>
            </w:pPr>
            <w:r w:rsidRPr="00833348">
              <w:rPr>
                <w:sz w:val="16"/>
              </w:rPr>
              <w:t>Giugno</w:t>
            </w:r>
          </w:p>
        </w:tc>
      </w:tr>
      <w:tr w:rsidR="006B302D" w:rsidRPr="00833348" w:rsidTr="008C70A7">
        <w:trPr>
          <w:trHeight w:val="705"/>
        </w:trPr>
        <w:tc>
          <w:tcPr>
            <w:tcW w:w="2758" w:type="dxa"/>
            <w:tcBorders>
              <w:top w:val="single" w:sz="4" w:space="0" w:color="auto"/>
              <w:left w:val="double" w:sz="4" w:space="0" w:color="auto"/>
              <w:bottom w:val="single" w:sz="4" w:space="0" w:color="auto"/>
              <w:right w:val="doub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Metodi Formativi</w:t>
            </w:r>
          </w:p>
          <w:p w:rsidR="006B302D" w:rsidRPr="00833348" w:rsidRDefault="006B302D" w:rsidP="006B302D">
            <w:pPr>
              <w:autoSpaceDE w:val="0"/>
              <w:autoSpaceDN w:val="0"/>
              <w:adjustRightInd w:val="0"/>
              <w:spacing w:line="276" w:lineRule="auto"/>
              <w:jc w:val="center"/>
              <w:rPr>
                <w:color w:val="FF0000"/>
                <w:sz w:val="16"/>
              </w:rPr>
            </w:pPr>
            <w:r w:rsidRPr="00833348">
              <w:rPr>
                <w:rFonts w:eastAsia="MS Mincho"/>
                <w:i/>
                <w:sz w:val="16"/>
                <w:szCs w:val="20"/>
                <w:lang w:eastAsia="ja-JP"/>
              </w:rPr>
              <w:t>È</w:t>
            </w:r>
            <w:r w:rsidRPr="00833348">
              <w:rPr>
                <w:rFonts w:eastAsia="MS Mincho"/>
                <w:i/>
                <w:sz w:val="16"/>
                <w:szCs w:val="18"/>
                <w:lang w:eastAsia="ja-JP"/>
              </w:rPr>
              <w:t xml:space="preserve">  possibile selezionare più voci</w:t>
            </w:r>
          </w:p>
        </w:tc>
        <w:tc>
          <w:tcPr>
            <w:tcW w:w="3551" w:type="dxa"/>
            <w:gridSpan w:val="6"/>
            <w:tcBorders>
              <w:top w:val="single" w:sz="4" w:space="0" w:color="auto"/>
              <w:left w:val="double" w:sz="4" w:space="0" w:color="auto"/>
              <w:bottom w:val="single" w:sz="4" w:space="0" w:color="auto"/>
              <w:right w:val="single" w:sz="4" w:space="0" w:color="auto"/>
            </w:tcBorders>
            <w:vAlign w:val="center"/>
            <w:hideMark/>
          </w:tcPr>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sz w:val="22"/>
                <w:szCs w:val="22"/>
              </w:rPr>
              <w:t>lezione frontale</w:t>
            </w:r>
          </w:p>
          <w:p w:rsidR="0079792F" w:rsidRDefault="0079792F" w:rsidP="0079792F">
            <w:pPr>
              <w:jc w:val="both"/>
              <w:rPr>
                <w:rFonts w:ascii="Garamond" w:hAnsi="Garamond"/>
              </w:rPr>
            </w:pPr>
            <w:r>
              <w:rPr>
                <w:rFonts w:ascii="Garamond" w:hAnsi="Garamond"/>
              </w:rPr>
              <w:sym w:font="Wingdings" w:char="F078"/>
            </w:r>
            <w:r>
              <w:rPr>
                <w:rFonts w:ascii="Garamond" w:hAnsi="Garamond"/>
              </w:rPr>
              <w:t xml:space="preserve">  esercitazioni</w:t>
            </w:r>
          </w:p>
          <w:p w:rsidR="0079792F" w:rsidRPr="00086799" w:rsidRDefault="0079792F" w:rsidP="0079792F">
            <w:pPr>
              <w:jc w:val="both"/>
              <w:rPr>
                <w:rFonts w:ascii="Garamond" w:hAnsi="Garamond"/>
              </w:rPr>
            </w:pPr>
            <w:r>
              <w:rPr>
                <w:rFonts w:ascii="Garamond" w:hAnsi="Garamond"/>
              </w:rPr>
              <w:sym w:font="Wingdings" w:char="F078"/>
            </w:r>
            <w:r>
              <w:rPr>
                <w:rFonts w:ascii="Garamond" w:hAnsi="Garamond"/>
              </w:rPr>
              <w:t xml:space="preserve">  </w:t>
            </w:r>
            <w:r w:rsidRPr="00086799">
              <w:rPr>
                <w:rFonts w:ascii="Garamond" w:hAnsi="Garamond"/>
              </w:rPr>
              <w:t>dialogo formativo</w:t>
            </w:r>
          </w:p>
          <w:p w:rsidR="0079792F" w:rsidRPr="00100B48" w:rsidRDefault="0079792F" w:rsidP="0079792F">
            <w:pPr>
              <w:rPr>
                <w:rFonts w:ascii="Garamond" w:hAnsi="Garamond"/>
              </w:rPr>
            </w:pPr>
            <w:r>
              <w:rPr>
                <w:rFonts w:ascii="Garamond" w:hAnsi="Garamond"/>
                <w:lang w:val="en-US"/>
              </w:rPr>
              <w:sym w:font="Wingdings" w:char="F078"/>
            </w:r>
            <w:r w:rsidRPr="00100B48">
              <w:rPr>
                <w:sz w:val="22"/>
                <w:szCs w:val="22"/>
              </w:rPr>
              <w:t xml:space="preserve">  </w:t>
            </w:r>
            <w:r w:rsidRPr="00100B48">
              <w:rPr>
                <w:rFonts w:ascii="Garamond" w:hAnsi="Garamond"/>
              </w:rPr>
              <w:t>problem solving</w:t>
            </w:r>
          </w:p>
          <w:p w:rsidR="006B302D" w:rsidRPr="0079792F" w:rsidRDefault="006B302D" w:rsidP="0079792F">
            <w:pPr>
              <w:spacing w:line="276" w:lineRule="auto"/>
              <w:rPr>
                <w:sz w:val="16"/>
              </w:rPr>
            </w:pP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79792F" w:rsidRPr="00086799" w:rsidRDefault="0079792F" w:rsidP="0079792F">
            <w:pPr>
              <w:rPr>
                <w:rFonts w:ascii="Garamond" w:hAnsi="Garamond"/>
                <w:lang w:val="en-US"/>
              </w:rPr>
            </w:pPr>
            <w:r w:rsidRPr="00100B48">
              <w:rPr>
                <w:rFonts w:ascii="Garamond" w:hAnsi="Garamond"/>
                <w:lang w:val="en-US"/>
              </w:rPr>
              <w:t>□ alternanza</w:t>
            </w:r>
          </w:p>
          <w:p w:rsidR="0079792F" w:rsidRPr="00086799" w:rsidRDefault="0079792F" w:rsidP="0079792F">
            <w:pPr>
              <w:rPr>
                <w:rFonts w:ascii="Garamond" w:hAnsi="Garamond"/>
                <w:lang w:val="en-US"/>
              </w:rPr>
            </w:pPr>
            <w:r w:rsidRPr="00100B48">
              <w:rPr>
                <w:rFonts w:ascii="Garamond" w:hAnsi="Garamond"/>
                <w:lang w:val="en-US"/>
              </w:rPr>
              <w:t xml:space="preserve">□ </w:t>
            </w:r>
            <w:r w:rsidRPr="00086799">
              <w:rPr>
                <w:rFonts w:ascii="Garamond" w:hAnsi="Garamond"/>
                <w:lang w:val="en-US"/>
              </w:rPr>
              <w:t>simulazione – virtual Lab</w:t>
            </w:r>
          </w:p>
          <w:p w:rsidR="0079792F" w:rsidRPr="00FB7525" w:rsidRDefault="0079792F" w:rsidP="0079792F">
            <w:pPr>
              <w:rPr>
                <w:rFonts w:ascii="Garamond" w:hAnsi="Garamond"/>
                <w:lang w:val="en-US"/>
              </w:rPr>
            </w:pPr>
            <w:r w:rsidRPr="00100B48">
              <w:rPr>
                <w:rFonts w:ascii="Garamond" w:hAnsi="Garamond"/>
                <w:lang w:val="en-US"/>
              </w:rPr>
              <w:t xml:space="preserve">□ e-learning </w:t>
            </w:r>
          </w:p>
          <w:p w:rsidR="0079792F" w:rsidRDefault="0079792F" w:rsidP="0079792F">
            <w:pPr>
              <w:rPr>
                <w:rFonts w:ascii="Garamond" w:hAnsi="Garamond"/>
              </w:rPr>
            </w:pPr>
            <w:r>
              <w:rPr>
                <w:rFonts w:ascii="Garamond" w:hAnsi="Garamond"/>
              </w:rPr>
              <w:t xml:space="preserve">X </w:t>
            </w:r>
            <w:r w:rsidRPr="00315B2F">
              <w:rPr>
                <w:rFonts w:ascii="Garamond" w:hAnsi="Garamond"/>
              </w:rPr>
              <w:t xml:space="preserve"> </w:t>
            </w:r>
            <w:r>
              <w:rPr>
                <w:rFonts w:ascii="Garamond" w:hAnsi="Garamond"/>
              </w:rPr>
              <w:t>percorso autoapprendimento</w:t>
            </w:r>
          </w:p>
          <w:p w:rsidR="0079792F" w:rsidRDefault="0079792F" w:rsidP="0079792F">
            <w:pPr>
              <w:rPr>
                <w:rFonts w:ascii="Garamond" w:hAnsi="Garamond"/>
              </w:rPr>
            </w:pPr>
            <w:r w:rsidRPr="00315B2F">
              <w:rPr>
                <w:rFonts w:ascii="Garamond" w:hAnsi="Garamond"/>
              </w:rPr>
              <w:t>□</w:t>
            </w:r>
            <w:r>
              <w:rPr>
                <w:rFonts w:ascii="Garamond" w:hAnsi="Garamond"/>
              </w:rPr>
              <w:t>clil</w:t>
            </w:r>
          </w:p>
          <w:p w:rsidR="0079792F" w:rsidRDefault="0079792F" w:rsidP="0079792F">
            <w:pPr>
              <w:rPr>
                <w:rFonts w:ascii="Garamond" w:hAnsi="Garamond"/>
              </w:rPr>
            </w:pPr>
            <w:r>
              <w:rPr>
                <w:rFonts w:ascii="Garamond" w:hAnsi="Garamond"/>
              </w:rPr>
              <w:sym w:font="Wingdings" w:char="F078"/>
            </w:r>
            <w:r>
              <w:rPr>
                <w:rFonts w:ascii="Garamond" w:hAnsi="Garamond"/>
              </w:rPr>
              <w:t>pcto</w:t>
            </w:r>
          </w:p>
          <w:p w:rsidR="006B302D" w:rsidRPr="0079792F" w:rsidRDefault="0079792F" w:rsidP="0079792F">
            <w:pPr>
              <w:spacing w:line="276" w:lineRule="auto"/>
              <w:rPr>
                <w:i/>
                <w:sz w:val="16"/>
              </w:rPr>
            </w:pPr>
            <w:r>
              <w:sym w:font="Wingdings" w:char="F078"/>
            </w:r>
            <w:r w:rsidRPr="008C4DE9">
              <w:rPr>
                <w:rFonts w:ascii="Garamond" w:hAnsi="Garamond"/>
              </w:rPr>
              <w:t xml:space="preserve"> Altro: lavoro di gruppo</w:t>
            </w:r>
          </w:p>
        </w:tc>
      </w:tr>
      <w:tr w:rsidR="006B302D" w:rsidRPr="00833348" w:rsidTr="008C70A7">
        <w:trPr>
          <w:trHeight w:val="456"/>
        </w:trPr>
        <w:tc>
          <w:tcPr>
            <w:tcW w:w="2758" w:type="dxa"/>
            <w:tcBorders>
              <w:top w:val="single" w:sz="4" w:space="0" w:color="auto"/>
              <w:left w:val="double" w:sz="4" w:space="0" w:color="auto"/>
              <w:bottom w:val="single" w:sz="4" w:space="0" w:color="auto"/>
              <w:right w:val="doub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Mezzi, strumenti</w:t>
            </w:r>
          </w:p>
          <w:p w:rsidR="006B302D" w:rsidRPr="00833348" w:rsidRDefault="006B302D" w:rsidP="006B302D">
            <w:pPr>
              <w:pStyle w:val="Titolo2"/>
              <w:spacing w:line="276" w:lineRule="auto"/>
              <w:jc w:val="center"/>
              <w:rPr>
                <w:rFonts w:ascii="Times New Roman" w:hAnsi="Times New Roman"/>
                <w:sz w:val="16"/>
              </w:rPr>
            </w:pPr>
            <w:r w:rsidRPr="00833348">
              <w:rPr>
                <w:rFonts w:ascii="Times New Roman" w:hAnsi="Times New Roman"/>
                <w:sz w:val="16"/>
                <w:szCs w:val="24"/>
              </w:rPr>
              <w:t>e sussidi</w:t>
            </w:r>
          </w:p>
        </w:tc>
        <w:tc>
          <w:tcPr>
            <w:tcW w:w="3551" w:type="dxa"/>
            <w:gridSpan w:val="6"/>
            <w:tcBorders>
              <w:top w:val="single" w:sz="4" w:space="0" w:color="auto"/>
              <w:left w:val="double" w:sz="4" w:space="0" w:color="auto"/>
              <w:bottom w:val="single" w:sz="4" w:space="0" w:color="auto"/>
              <w:right w:val="single" w:sz="4" w:space="0" w:color="auto"/>
            </w:tcBorders>
            <w:vAlign w:val="center"/>
          </w:tcPr>
          <w:p w:rsidR="0079792F" w:rsidRDefault="0079792F" w:rsidP="0079792F">
            <w:pPr>
              <w:rPr>
                <w:rFonts w:ascii="Garamond" w:hAnsi="Garamond"/>
              </w:rPr>
            </w:pPr>
            <w:r>
              <w:rPr>
                <w:rFonts w:ascii="Garamond" w:hAnsi="Garamond"/>
                <w:lang w:val="en-US"/>
              </w:rPr>
              <w:sym w:font="Wingdings" w:char="F078"/>
            </w:r>
            <w:r>
              <w:rPr>
                <w:rFonts w:ascii="Garamond" w:hAnsi="Garamond"/>
              </w:rPr>
              <w:t xml:space="preserve"> PC</w:t>
            </w:r>
          </w:p>
          <w:p w:rsidR="0079792F" w:rsidRDefault="0079792F" w:rsidP="0079792F">
            <w:pPr>
              <w:rPr>
                <w:rFonts w:ascii="Garamond" w:hAnsi="Garamond"/>
              </w:rPr>
            </w:pPr>
            <w:r>
              <w:rPr>
                <w:rFonts w:ascii="Garamond" w:hAnsi="Garamond"/>
              </w:rPr>
              <w:t xml:space="preserve">     ○ Argo</w:t>
            </w:r>
          </w:p>
          <w:p w:rsidR="0079792F" w:rsidRDefault="0079792F" w:rsidP="0079792F">
            <w:pPr>
              <w:rPr>
                <w:rFonts w:ascii="Garamond" w:hAnsi="Garamond"/>
              </w:rPr>
            </w:pPr>
            <w:r>
              <w:rPr>
                <w:rFonts w:ascii="Garamond" w:hAnsi="Garamond"/>
              </w:rPr>
              <w:t xml:space="preserve">     ○ GSuite</w:t>
            </w:r>
          </w:p>
          <w:p w:rsidR="0079792F" w:rsidRDefault="0079792F" w:rsidP="0079792F">
            <w:pPr>
              <w:rPr>
                <w:rFonts w:ascii="Garamond" w:hAnsi="Garamond"/>
              </w:rPr>
            </w:pPr>
            <w:r>
              <w:rPr>
                <w:rFonts w:ascii="Garamond" w:hAnsi="Garamond"/>
              </w:rPr>
              <w:t xml:space="preserve">     ○ Meet</w:t>
            </w:r>
          </w:p>
          <w:p w:rsidR="0079792F" w:rsidRDefault="0079792F" w:rsidP="0079792F">
            <w:pPr>
              <w:rPr>
                <w:rFonts w:ascii="Garamond" w:hAnsi="Garamond"/>
              </w:rPr>
            </w:pPr>
            <w:r>
              <w:rPr>
                <w:rFonts w:ascii="Garamond" w:hAnsi="Garamond"/>
              </w:rPr>
              <w:t xml:space="preserve">     ○ Moduli Google</w:t>
            </w:r>
          </w:p>
          <w:p w:rsidR="006B302D" w:rsidRPr="0079792F" w:rsidRDefault="0079792F" w:rsidP="0079792F">
            <w:pPr>
              <w:spacing w:line="276" w:lineRule="auto"/>
              <w:rPr>
                <w:sz w:val="16"/>
              </w:rPr>
            </w:pPr>
            <w:r w:rsidRPr="000E56BE">
              <w:rPr>
                <w:rFonts w:ascii="Garamond" w:hAnsi="Garamond"/>
              </w:rPr>
              <w:t xml:space="preserve"> </w:t>
            </w:r>
            <w:r>
              <w:rPr>
                <w:lang w:val="en-US"/>
              </w:rPr>
              <w:sym w:font="Wingdings" w:char="F078"/>
            </w:r>
            <w:r w:rsidRPr="000E56BE">
              <w:rPr>
                <w:rFonts w:ascii="Garamond" w:hAnsi="Garamond"/>
              </w:rPr>
              <w:t xml:space="preserve"> virtual - lab</w:t>
            </w: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79792F" w:rsidRPr="00141EE9" w:rsidRDefault="0079792F" w:rsidP="0079792F">
            <w:pPr>
              <w:rPr>
                <w:rFonts w:ascii="Garamond" w:hAnsi="Garamond"/>
              </w:rPr>
            </w:pPr>
            <w:r>
              <w:rPr>
                <w:rFonts w:ascii="Garamond" w:hAnsi="Garamond"/>
              </w:rPr>
              <w:sym w:font="Wingdings" w:char="F078"/>
            </w:r>
            <w:r>
              <w:rPr>
                <w:rFonts w:ascii="Garamond" w:hAnsi="Garamond"/>
              </w:rPr>
              <w:t xml:space="preserve"> d</w:t>
            </w:r>
            <w:r w:rsidRPr="00141EE9">
              <w:rPr>
                <w:rFonts w:ascii="Garamond" w:hAnsi="Garamond"/>
              </w:rPr>
              <w:t>ispense</w:t>
            </w:r>
          </w:p>
          <w:p w:rsidR="0079792F" w:rsidRDefault="0079792F" w:rsidP="0079792F">
            <w:pPr>
              <w:rPr>
                <w:rFonts w:ascii="Garamond" w:hAnsi="Garamond"/>
              </w:rPr>
            </w:pPr>
            <w:r>
              <w:rPr>
                <w:rFonts w:ascii="Garamond" w:hAnsi="Garamond"/>
              </w:rPr>
              <w:sym w:font="Wingdings" w:char="F078"/>
            </w:r>
            <w:r>
              <w:rPr>
                <w:rFonts w:ascii="Garamond" w:hAnsi="Garamond"/>
              </w:rPr>
              <w:t xml:space="preserve">  libro di testo</w:t>
            </w:r>
          </w:p>
          <w:p w:rsidR="0079792F" w:rsidRDefault="0079792F" w:rsidP="0079792F">
            <w:pPr>
              <w:rPr>
                <w:rFonts w:ascii="Garamond" w:hAnsi="Garamond"/>
              </w:rPr>
            </w:pPr>
            <w:r>
              <w:rPr>
                <w:rFonts w:ascii="Garamond" w:hAnsi="Garamond"/>
              </w:rPr>
              <w:sym w:font="Wingdings" w:char="F078"/>
            </w:r>
            <w:r>
              <w:rPr>
                <w:rFonts w:ascii="Garamond" w:hAnsi="Garamond"/>
              </w:rPr>
              <w:t xml:space="preserve">  pubblicazioni ed e-book</w:t>
            </w:r>
          </w:p>
          <w:p w:rsidR="0079792F" w:rsidRPr="00B54AD4" w:rsidRDefault="0079792F" w:rsidP="0079792F">
            <w:pPr>
              <w:rPr>
                <w:rFonts w:ascii="Garamond" w:eastAsia="MS Mincho" w:hAnsi="Garamond"/>
                <w:sz w:val="18"/>
                <w:szCs w:val="18"/>
                <w:lang w:eastAsia="ja-JP"/>
              </w:rPr>
            </w:pPr>
            <w:r>
              <w:rPr>
                <w:rFonts w:ascii="Garamond" w:hAnsi="Garamond"/>
              </w:rPr>
              <w:t xml:space="preserve"> </w:t>
            </w:r>
            <w:r>
              <w:rPr>
                <w:rFonts w:ascii="Garamond" w:hAnsi="Garamond"/>
              </w:rPr>
              <w:sym w:font="Wingdings" w:char="F078"/>
            </w:r>
            <w:r>
              <w:rPr>
                <w:rFonts w:ascii="Garamond" w:hAnsi="Garamond"/>
              </w:rPr>
              <w:t xml:space="preserve"> apparati multimediali</w:t>
            </w:r>
          </w:p>
          <w:p w:rsidR="0079792F" w:rsidRDefault="0079792F" w:rsidP="0079792F">
            <w:pPr>
              <w:rPr>
                <w:rFonts w:ascii="Garamond" w:hAnsi="Garamond"/>
              </w:rPr>
            </w:pPr>
            <w:r>
              <w:rPr>
                <w:rFonts w:ascii="Garamond" w:hAnsi="Garamond"/>
              </w:rPr>
              <w:sym w:font="Wingdings" w:char="F078"/>
            </w:r>
            <w:r>
              <w:rPr>
                <w:rFonts w:ascii="Garamond" w:hAnsi="Garamond"/>
              </w:rPr>
              <w:t xml:space="preserve">  </w:t>
            </w:r>
            <w:r w:rsidRPr="00100B48">
              <w:rPr>
                <w:rFonts w:ascii="Garamond" w:hAnsi="Garamond"/>
              </w:rPr>
              <w:t>Codice Civile</w:t>
            </w:r>
          </w:p>
          <w:p w:rsidR="006B302D" w:rsidRPr="0079792F" w:rsidRDefault="0079792F" w:rsidP="0079792F">
            <w:pPr>
              <w:spacing w:line="276" w:lineRule="auto"/>
              <w:rPr>
                <w:sz w:val="16"/>
              </w:rPr>
            </w:pPr>
            <w:r>
              <w:sym w:font="Wingdings" w:char="F078"/>
            </w:r>
            <w:r w:rsidRPr="000E56BE">
              <w:rPr>
                <w:rFonts w:ascii="Garamond" w:hAnsi="Garamond"/>
              </w:rPr>
              <w:t xml:space="preserve"> Codice della Navigazione</w:t>
            </w:r>
          </w:p>
        </w:tc>
      </w:tr>
      <w:tr w:rsidR="006B302D" w:rsidRPr="00833348" w:rsidTr="008C70A7">
        <w:trPr>
          <w:trHeight w:val="359"/>
        </w:trPr>
        <w:tc>
          <w:tcPr>
            <w:tcW w:w="9945" w:type="dxa"/>
            <w:gridSpan w:val="10"/>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Pr="00833348" w:rsidRDefault="006B302D" w:rsidP="006B302D">
            <w:pPr>
              <w:pStyle w:val="Titolo2"/>
              <w:spacing w:line="276" w:lineRule="auto"/>
              <w:jc w:val="center"/>
              <w:rPr>
                <w:rFonts w:ascii="Times New Roman" w:hAnsi="Times New Roman"/>
                <w:smallCaps/>
                <w:sz w:val="16"/>
                <w:szCs w:val="24"/>
              </w:rPr>
            </w:pPr>
            <w:r w:rsidRPr="00833348">
              <w:rPr>
                <w:rFonts w:ascii="Times New Roman" w:hAnsi="Times New Roman"/>
                <w:smallCaps/>
                <w:sz w:val="16"/>
                <w:szCs w:val="24"/>
              </w:rPr>
              <w:t>Verifiche E Criteri Di Valutazione</w:t>
            </w:r>
          </w:p>
        </w:tc>
      </w:tr>
      <w:tr w:rsidR="006B302D" w:rsidRPr="00833348" w:rsidTr="008C70A7">
        <w:trPr>
          <w:trHeight w:val="837"/>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In itinere</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79792F" w:rsidRDefault="0079792F" w:rsidP="0079792F">
            <w:pPr>
              <w:rPr>
                <w:rFonts w:ascii="Garamond" w:hAnsi="Garamond"/>
              </w:rPr>
            </w:pPr>
            <w:r w:rsidRPr="00315B2F">
              <w:rPr>
                <w:rFonts w:ascii="Garamond" w:hAnsi="Garamond"/>
              </w:rPr>
              <w:t>□ prova strutturata</w:t>
            </w:r>
          </w:p>
          <w:p w:rsidR="0079792F" w:rsidRDefault="0079792F" w:rsidP="0079792F">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 xml:space="preserve">prova </w:t>
            </w:r>
            <w:r>
              <w:rPr>
                <w:rFonts w:ascii="Garamond" w:hAnsi="Garamond"/>
              </w:rPr>
              <w:t>semistrutturata</w:t>
            </w:r>
          </w:p>
          <w:p w:rsidR="0079792F" w:rsidRDefault="0079792F" w:rsidP="0079792F">
            <w:pPr>
              <w:rPr>
                <w:rFonts w:ascii="Garamond" w:hAnsi="Garamond"/>
              </w:rPr>
            </w:pPr>
            <w:r w:rsidRPr="00315B2F">
              <w:rPr>
                <w:rFonts w:ascii="Garamond" w:hAnsi="Garamond"/>
              </w:rPr>
              <w:t>□ prova in laboratorio</w:t>
            </w:r>
          </w:p>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relazione</w:t>
            </w:r>
          </w:p>
          <w:p w:rsidR="0079792F" w:rsidRPr="00BF1495" w:rsidRDefault="0079792F" w:rsidP="0079792F">
            <w:pPr>
              <w:rPr>
                <w:rFonts w:ascii="Garamond" w:hAnsi="Garamond"/>
              </w:rPr>
            </w:pPr>
            <w:r>
              <w:rPr>
                <w:rFonts w:ascii="Garamond" w:hAnsi="Garamond"/>
              </w:rPr>
              <w:t xml:space="preserve"> </w:t>
            </w:r>
            <w:r w:rsidRPr="00315B2F">
              <w:rPr>
                <w:rFonts w:ascii="Garamond" w:hAnsi="Garamond"/>
              </w:rPr>
              <w:t>□</w:t>
            </w: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rFonts w:ascii="Garamond" w:hAnsi="Garamond"/>
              </w:rPr>
              <w:t>comprensione del testo</w:t>
            </w:r>
          </w:p>
          <w:p w:rsidR="0079792F" w:rsidRDefault="0079792F" w:rsidP="0079792F">
            <w:pPr>
              <w:rPr>
                <w:rFonts w:ascii="Garamond" w:hAnsi="Garamond"/>
              </w:rPr>
            </w:pPr>
            <w:r w:rsidRPr="00315B2F">
              <w:rPr>
                <w:rFonts w:ascii="Garamond" w:hAnsi="Garamond"/>
              </w:rPr>
              <w:t xml:space="preserve">□  </w:t>
            </w:r>
            <w:r>
              <w:rPr>
                <w:rFonts w:ascii="Garamond" w:hAnsi="Garamond"/>
              </w:rPr>
              <w:t xml:space="preserve">  </w:t>
            </w:r>
            <w:r w:rsidRPr="00315B2F">
              <w:rPr>
                <w:rFonts w:ascii="Garamond" w:hAnsi="Garamond"/>
              </w:rPr>
              <w:t>prova</w:t>
            </w:r>
            <w:r>
              <w:rPr>
                <w:rFonts w:ascii="Garamond" w:hAnsi="Garamond"/>
              </w:rPr>
              <w:t xml:space="preserve"> di simulazione</w:t>
            </w:r>
          </w:p>
          <w:p w:rsidR="0079792F" w:rsidRDefault="0079792F" w:rsidP="0079792F">
            <w:pPr>
              <w:rPr>
                <w:rFonts w:ascii="Garamond" w:hAnsi="Garamond"/>
              </w:rPr>
            </w:pPr>
            <w:r>
              <w:rPr>
                <w:rFonts w:ascii="Garamond" w:hAnsi="Garamond"/>
              </w:rPr>
              <w:sym w:font="Wingdings" w:char="F078"/>
            </w:r>
            <w:r>
              <w:rPr>
                <w:rFonts w:ascii="Garamond" w:hAnsi="Garamond"/>
              </w:rPr>
              <w:t xml:space="preserve">  verifica orale</w:t>
            </w:r>
          </w:p>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79792F" w:rsidRDefault="0079792F" w:rsidP="0079792F">
            <w:pPr>
              <w:spacing w:line="276" w:lineRule="auto"/>
              <w:rPr>
                <w:sz w:val="16"/>
              </w:rPr>
            </w:pPr>
            <w:r>
              <w:rPr>
                <w:rFonts w:ascii="Garamond" w:hAnsi="Garamond"/>
              </w:rPr>
              <w:t>□    elaborazioni grafiche</w:t>
            </w:r>
          </w:p>
        </w:tc>
        <w:tc>
          <w:tcPr>
            <w:tcW w:w="3647" w:type="dxa"/>
            <w:gridSpan w:val="4"/>
            <w:vMerge w:val="restart"/>
            <w:tcBorders>
              <w:top w:val="single" w:sz="4" w:space="0" w:color="auto"/>
              <w:left w:val="single" w:sz="4" w:space="0" w:color="auto"/>
              <w:bottom w:val="single" w:sz="4" w:space="0" w:color="auto"/>
              <w:right w:val="double" w:sz="4" w:space="0" w:color="auto"/>
            </w:tcBorders>
            <w:vAlign w:val="center"/>
          </w:tcPr>
          <w:p w:rsidR="006B302D" w:rsidRPr="00833348" w:rsidRDefault="00670EC1" w:rsidP="006B302D">
            <w:pPr>
              <w:spacing w:line="276" w:lineRule="auto"/>
              <w:rPr>
                <w:sz w:val="16"/>
              </w:rPr>
            </w:pPr>
            <w:r>
              <w:rPr>
                <w:noProof/>
                <w:sz w:val="16"/>
                <w:lang w:eastAsia="it-IT"/>
              </w:rPr>
              <mc:AlternateContent>
                <mc:Choice Requires="wps">
                  <w:drawing>
                    <wp:anchor distT="0" distB="0" distL="114300" distR="114300" simplePos="0" relativeHeight="251664384" behindDoc="0" locked="0" layoutInCell="1" allowOverlap="1">
                      <wp:simplePos x="0" y="0"/>
                      <wp:positionH relativeFrom="column">
                        <wp:posOffset>370205</wp:posOffset>
                      </wp:positionH>
                      <wp:positionV relativeFrom="paragraph">
                        <wp:posOffset>71755</wp:posOffset>
                      </wp:positionV>
                      <wp:extent cx="1344930" cy="247015"/>
                      <wp:effectExtent l="0" t="0" r="26670" b="2032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247015"/>
                              </a:xfrm>
                              <a:prstGeom prst="rect">
                                <a:avLst/>
                              </a:prstGeom>
                              <a:solidFill>
                                <a:srgbClr val="FFFFFF"/>
                              </a:solidFill>
                              <a:ln w="9525">
                                <a:solidFill>
                                  <a:srgbClr val="000000"/>
                                </a:solidFill>
                                <a:miter lim="800000"/>
                                <a:headEnd/>
                                <a:tailEnd/>
                              </a:ln>
                            </wps:spPr>
                            <wps:txbx>
                              <w:txbxContent>
                                <w:p w:rsidR="0052539C" w:rsidRPr="00D9189C" w:rsidRDefault="0052539C" w:rsidP="006B302D">
                                  <w:pPr>
                                    <w:rPr>
                                      <w:sz w:val="20"/>
                                    </w:rPr>
                                  </w:pPr>
                                  <w:r w:rsidRPr="00D9189C">
                                    <w:rPr>
                                      <w:sz w:val="20"/>
                                    </w:rPr>
                                    <w:t>Criteri di Valutazione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8" type="#_x0000_t202" style="position:absolute;margin-left:29.15pt;margin-top:5.65pt;width:105.9pt;height:19.4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">
                      <v:textbox style="mso-fit-shape-to-text:t">
                        <w:txbxContent>
                          <w:p w:rsidR="0052539C" w:rsidRPr="00D9189C" w:rsidRDefault="0052539C" w:rsidP="006B302D">
                            <w:pPr>
                              <w:rPr>
                                <w:sz w:val="20"/>
                              </w:rPr>
                            </w:pPr>
                            <w:r w:rsidRPr="00D9189C">
                              <w:rPr>
                                <w:sz w:val="20"/>
                              </w:rPr>
                              <w:t>Criteri di Valutazione</w:t>
                            </w:r>
                          </w:p>
                        </w:txbxContent>
                      </v:textbox>
                    </v:shape>
                  </w:pict>
                </mc:Fallback>
              </mc:AlternateContent>
            </w:r>
          </w:p>
          <w:p w:rsidR="006B302D" w:rsidRPr="00833348" w:rsidRDefault="006B302D" w:rsidP="006B302D">
            <w:pPr>
              <w:spacing w:line="276" w:lineRule="auto"/>
              <w:rPr>
                <w:sz w:val="16"/>
              </w:rPr>
            </w:pPr>
          </w:p>
          <w:p w:rsidR="006B302D" w:rsidRPr="00833348" w:rsidRDefault="006B302D" w:rsidP="006B302D">
            <w:pPr>
              <w:spacing w:line="276" w:lineRule="auto"/>
              <w:rPr>
                <w:sz w:val="16"/>
              </w:rPr>
            </w:pPr>
          </w:p>
          <w:p w:rsidR="0079792F" w:rsidRPr="008C2F86" w:rsidRDefault="0079792F" w:rsidP="0079792F">
            <w:pPr>
              <w:jc w:val="both"/>
              <w:rPr>
                <w:sz w:val="20"/>
              </w:rPr>
            </w:pPr>
            <w:r w:rsidRPr="008C2F86">
              <w:rPr>
                <w:sz w:val="20"/>
              </w:rPr>
              <w:t>I criteri di valutazione per le prove s</w:t>
            </w:r>
            <w:r>
              <w:rPr>
                <w:sz w:val="20"/>
              </w:rPr>
              <w:t>ono quelli riportati nel P.T.O.F.</w:t>
            </w:r>
            <w:r w:rsidRPr="008C2F86">
              <w:rPr>
                <w:sz w:val="20"/>
              </w:rPr>
              <w:t xml:space="preserve">; </w:t>
            </w:r>
          </w:p>
          <w:p w:rsidR="0079792F" w:rsidRDefault="0079792F" w:rsidP="0079792F">
            <w:pPr>
              <w:jc w:val="both"/>
              <w:rPr>
                <w:sz w:val="20"/>
              </w:rPr>
            </w:pPr>
          </w:p>
          <w:p w:rsidR="0079792F" w:rsidRPr="008C2F86" w:rsidRDefault="0079792F" w:rsidP="0079792F">
            <w:pPr>
              <w:jc w:val="both"/>
              <w:rPr>
                <w:sz w:val="20"/>
              </w:rPr>
            </w:pPr>
          </w:p>
          <w:p w:rsidR="006B302D" w:rsidRPr="008C70A7" w:rsidRDefault="0079792F" w:rsidP="0079792F">
            <w:pPr>
              <w:spacing w:line="276" w:lineRule="auto"/>
              <w:jc w:val="both"/>
              <w:rPr>
                <w:b/>
                <w:sz w:val="16"/>
              </w:rPr>
            </w:pPr>
            <w:r w:rsidRPr="008C2F86">
              <w:rPr>
                <w:sz w:val="20"/>
              </w:rPr>
              <w:t>Nella valutazione finale si tiene conto del profitto, dell’impegno, della partecipazione attiva alle lezioni</w:t>
            </w:r>
            <w:r>
              <w:rPr>
                <w:sz w:val="20"/>
              </w:rPr>
              <w:t xml:space="preserve"> in presenza e in modalità didattica integrata</w:t>
            </w:r>
            <w:r w:rsidRPr="008C2F86">
              <w:rPr>
                <w:sz w:val="20"/>
              </w:rPr>
              <w:t xml:space="preserve"> e dei progressi compiuti dall’allievo nella sua attività di apprendimento.</w:t>
            </w:r>
          </w:p>
        </w:tc>
      </w:tr>
      <w:tr w:rsidR="006B302D" w:rsidRPr="00833348" w:rsidTr="008C70A7">
        <w:trPr>
          <w:trHeight w:val="2863"/>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Fine modulo</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79792F" w:rsidRDefault="0079792F" w:rsidP="0079792F">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prova strutturata</w:t>
            </w:r>
          </w:p>
          <w:p w:rsidR="0079792F" w:rsidRDefault="0079792F" w:rsidP="0079792F">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prova </w:t>
            </w:r>
            <w:r>
              <w:rPr>
                <w:rFonts w:ascii="Garamond" w:hAnsi="Garamond"/>
              </w:rPr>
              <w:t>semistrutturata</w:t>
            </w:r>
          </w:p>
          <w:p w:rsidR="0079792F" w:rsidRDefault="0079792F" w:rsidP="0079792F">
            <w:pPr>
              <w:rPr>
                <w:rFonts w:ascii="Garamond" w:hAnsi="Garamond"/>
              </w:rPr>
            </w:pPr>
            <w:r w:rsidRPr="00315B2F">
              <w:rPr>
                <w:rFonts w:ascii="Garamond" w:hAnsi="Garamond"/>
              </w:rPr>
              <w:t>□  prova in laboratorio</w:t>
            </w:r>
          </w:p>
          <w:p w:rsidR="0079792F" w:rsidRPr="00315B2F" w:rsidRDefault="0079792F" w:rsidP="0079792F">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 </w:t>
            </w:r>
            <w:r>
              <w:rPr>
                <w:rFonts w:ascii="Garamond" w:hAnsi="Garamond"/>
              </w:rPr>
              <w:t>relazione</w:t>
            </w:r>
          </w:p>
          <w:p w:rsidR="0079792F" w:rsidRPr="00BF1495" w:rsidRDefault="0079792F" w:rsidP="0079792F">
            <w:pPr>
              <w:rPr>
                <w:rFonts w:ascii="Garamond" w:hAnsi="Garamond"/>
              </w:rPr>
            </w:pP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comprensione del testo</w:t>
            </w:r>
          </w:p>
          <w:p w:rsidR="0079792F" w:rsidRDefault="0079792F" w:rsidP="0079792F">
            <w:pPr>
              <w:rPr>
                <w:rFonts w:ascii="Garamond" w:hAnsi="Garamond"/>
              </w:rPr>
            </w:pPr>
            <w:r w:rsidRPr="00315B2F">
              <w:rPr>
                <w:rFonts w:ascii="Garamond" w:hAnsi="Garamond"/>
              </w:rPr>
              <w:t>□  prova</w:t>
            </w:r>
            <w:r>
              <w:rPr>
                <w:rFonts w:ascii="Garamond" w:hAnsi="Garamond"/>
              </w:rPr>
              <w:t xml:space="preserve"> di simulazione</w:t>
            </w:r>
          </w:p>
          <w:p w:rsidR="0079792F" w:rsidRDefault="0079792F" w:rsidP="0079792F">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79792F" w:rsidRDefault="0079792F" w:rsidP="0079792F">
            <w:pPr>
              <w:spacing w:line="276" w:lineRule="auto"/>
              <w:rPr>
                <w:sz w:val="16"/>
              </w:rPr>
            </w:pPr>
            <w:r>
              <w:rPr>
                <w:rFonts w:ascii="Garamond" w:hAnsi="Garamond"/>
              </w:rPr>
              <w:t>□  elaborazioni grafiche</w:t>
            </w:r>
          </w:p>
        </w:tc>
        <w:tc>
          <w:tcPr>
            <w:tcW w:w="3647" w:type="dxa"/>
            <w:gridSpan w:val="4"/>
            <w:vMerge/>
            <w:tcBorders>
              <w:top w:val="single" w:sz="4" w:space="0" w:color="auto"/>
              <w:left w:val="single" w:sz="4" w:space="0" w:color="auto"/>
              <w:bottom w:val="single" w:sz="4" w:space="0" w:color="auto"/>
              <w:right w:val="double" w:sz="4" w:space="0" w:color="auto"/>
            </w:tcBorders>
            <w:vAlign w:val="center"/>
            <w:hideMark/>
          </w:tcPr>
          <w:p w:rsidR="006B302D" w:rsidRPr="00833348" w:rsidRDefault="006B302D" w:rsidP="006B302D">
            <w:pPr>
              <w:suppressAutoHyphens w:val="0"/>
              <w:rPr>
                <w:sz w:val="16"/>
              </w:rPr>
            </w:pPr>
          </w:p>
        </w:tc>
      </w:tr>
      <w:tr w:rsidR="006B302D" w:rsidRPr="00833348" w:rsidTr="008C70A7">
        <w:trPr>
          <w:trHeight w:val="408"/>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 xml:space="preserve">Livelli minimi per le </w:t>
            </w:r>
          </w:p>
          <w:p w:rsidR="006B302D" w:rsidRPr="00833348" w:rsidRDefault="006B302D" w:rsidP="006B302D">
            <w:pPr>
              <w:pStyle w:val="Titolo2"/>
              <w:spacing w:line="276" w:lineRule="auto"/>
              <w:jc w:val="center"/>
              <w:rPr>
                <w:rFonts w:ascii="Times New Roman" w:hAnsi="Times New Roman"/>
                <w:sz w:val="16"/>
                <w:szCs w:val="24"/>
              </w:rPr>
            </w:pPr>
            <w:r w:rsidRPr="00833348">
              <w:rPr>
                <w:rFonts w:ascii="Times New Roman" w:hAnsi="Times New Roman"/>
                <w:sz w:val="16"/>
                <w:szCs w:val="24"/>
              </w:rPr>
              <w:t>verifiche</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6B302D" w:rsidRPr="00833348" w:rsidRDefault="006B302D" w:rsidP="006B302D">
            <w:pPr>
              <w:spacing w:line="276" w:lineRule="auto"/>
              <w:jc w:val="both"/>
              <w:rPr>
                <w:sz w:val="16"/>
              </w:rPr>
            </w:pPr>
          </w:p>
          <w:p w:rsidR="006B302D" w:rsidRPr="009F2FED" w:rsidRDefault="00A742E3" w:rsidP="00A742E3">
            <w:pPr>
              <w:spacing w:line="276" w:lineRule="auto"/>
              <w:ind w:left="354"/>
              <w:jc w:val="both"/>
              <w:rPr>
                <w:sz w:val="20"/>
                <w:szCs w:val="20"/>
              </w:rPr>
            </w:pPr>
            <w:r w:rsidRPr="009F2FED">
              <w:rPr>
                <w:sz w:val="20"/>
                <w:szCs w:val="20"/>
              </w:rPr>
              <w:t>Conoscenze ed abilità essenziali sul</w:t>
            </w:r>
            <w:r w:rsidR="006B302D" w:rsidRPr="009F2FED">
              <w:rPr>
                <w:sz w:val="20"/>
                <w:szCs w:val="20"/>
              </w:rPr>
              <w:t>: nozione e qualificazione della nave</w:t>
            </w:r>
            <w:r w:rsidRPr="009F2FED">
              <w:rPr>
                <w:sz w:val="20"/>
                <w:szCs w:val="20"/>
              </w:rPr>
              <w:t>;</w:t>
            </w:r>
            <w:r w:rsidR="006B302D" w:rsidRPr="009F2FED">
              <w:rPr>
                <w:sz w:val="20"/>
                <w:szCs w:val="20"/>
              </w:rPr>
              <w:t xml:space="preserve"> procedure di iscrizione e di cancellazione della nave dai pubblici registri</w:t>
            </w:r>
            <w:r w:rsidRPr="009F2FED">
              <w:rPr>
                <w:sz w:val="20"/>
                <w:szCs w:val="20"/>
              </w:rPr>
              <w:t xml:space="preserve">; </w:t>
            </w:r>
            <w:r w:rsidR="006B302D" w:rsidRPr="009F2FED">
              <w:rPr>
                <w:sz w:val="20"/>
                <w:szCs w:val="20"/>
              </w:rPr>
              <w:t>diversa tipologia della documentazione di bordo</w:t>
            </w:r>
          </w:p>
        </w:tc>
      </w:tr>
      <w:tr w:rsidR="00A742E3" w:rsidRPr="00833348" w:rsidTr="008C70A7">
        <w:trPr>
          <w:trHeight w:val="408"/>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A742E3" w:rsidRPr="00833348" w:rsidRDefault="009F2FED" w:rsidP="006B302D">
            <w:pPr>
              <w:pStyle w:val="Titolo2"/>
              <w:spacing w:line="276" w:lineRule="auto"/>
              <w:jc w:val="center"/>
              <w:rPr>
                <w:rFonts w:ascii="Times New Roman" w:hAnsi="Times New Roman"/>
                <w:sz w:val="16"/>
                <w:szCs w:val="24"/>
              </w:rPr>
            </w:pPr>
            <w:r w:rsidRPr="00AB0096">
              <w:rPr>
                <w:rFonts w:ascii="Times New Roman" w:hAnsi="Times New Roman"/>
                <w:sz w:val="16"/>
                <w:szCs w:val="24"/>
              </w:rPr>
              <w:t>Azioni di recupero e di approfondimento</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9F2FED" w:rsidRPr="00E06288" w:rsidRDefault="009F2FED" w:rsidP="009F2FED">
            <w:pPr>
              <w:numPr>
                <w:ilvl w:val="0"/>
                <w:numId w:val="43"/>
              </w:numPr>
              <w:suppressAutoHyphens w:val="0"/>
              <w:ind w:left="356"/>
              <w:jc w:val="both"/>
              <w:rPr>
                <w:sz w:val="20"/>
                <w:szCs w:val="20"/>
              </w:rPr>
            </w:pPr>
            <w:r w:rsidRPr="00E06288">
              <w:rPr>
                <w:sz w:val="20"/>
                <w:szCs w:val="20"/>
              </w:rPr>
              <w:t xml:space="preserve">Il recupero curriculare sarà costante al fine di favorire l’apprendimento degli alunni più fragili nonché il potenziamento di quelli più rispondenti; a seguito degli esiti del primo trimestre, nel mese di gennaio, verranno riesaminati le tematiche già svolte per consentire il recupero di chi ha riportato le insufficienze; </w:t>
            </w:r>
          </w:p>
          <w:p w:rsidR="00A742E3" w:rsidRPr="00833348" w:rsidRDefault="009F2FED" w:rsidP="009F2FED">
            <w:pPr>
              <w:spacing w:line="276" w:lineRule="auto"/>
              <w:jc w:val="both"/>
              <w:rPr>
                <w:sz w:val="16"/>
              </w:rPr>
            </w:pPr>
            <w:r w:rsidRPr="00E06288">
              <w:rPr>
                <w:sz w:val="20"/>
                <w:szCs w:val="20"/>
              </w:rPr>
              <w:t>L’approfondimento consisterà nella produzione di lavori di ricerca su tematiche particolarmente significative quali:</w:t>
            </w:r>
            <w:r>
              <w:rPr>
                <w:rFonts w:ascii="Garamond" w:hAnsi="Garamond"/>
              </w:rPr>
              <w:t xml:space="preserve"> </w:t>
            </w:r>
            <w:r>
              <w:rPr>
                <w:sz w:val="20"/>
                <w:szCs w:val="20"/>
              </w:rPr>
              <w:t>le prescrizioni della SOLAS per la costruzione di navi che trasportano merci pericolose</w:t>
            </w:r>
          </w:p>
        </w:tc>
      </w:tr>
    </w:tbl>
    <w:p w:rsidR="002B6C31" w:rsidRDefault="002B6C31" w:rsidP="006B302D">
      <w:pPr>
        <w:ind w:right="-427"/>
        <w:rPr>
          <w:rFonts w:ascii="Garamond" w:hAnsi="Garamond"/>
          <w:b/>
        </w:rPr>
      </w:pPr>
    </w:p>
    <w:p w:rsidR="002B6C31" w:rsidRDefault="002B6C31" w:rsidP="006B302D">
      <w:pPr>
        <w:ind w:right="-427"/>
        <w:rPr>
          <w:rFonts w:ascii="Garamond" w:hAnsi="Garamond"/>
          <w:b/>
        </w:rPr>
      </w:pPr>
    </w:p>
    <w:p w:rsidR="002B6C31" w:rsidRDefault="002B6C31" w:rsidP="006B302D">
      <w:pPr>
        <w:ind w:right="-427"/>
        <w:rPr>
          <w:rFonts w:ascii="Garamond" w:hAnsi="Garamond"/>
          <w:b/>
        </w:rPr>
      </w:pPr>
    </w:p>
    <w:p w:rsidR="002B6C31" w:rsidRDefault="002B6C31" w:rsidP="006B302D">
      <w:pPr>
        <w:ind w:right="-427"/>
        <w:rPr>
          <w:rFonts w:ascii="Garamond" w:hAnsi="Garamond"/>
          <w:b/>
        </w:rPr>
      </w:pPr>
    </w:p>
    <w:p w:rsidR="002B6C31" w:rsidRDefault="002B6C31" w:rsidP="006B302D">
      <w:pPr>
        <w:ind w:right="-427"/>
        <w:rPr>
          <w:rFonts w:ascii="Garamond" w:hAnsi="Garamond"/>
          <w:b/>
        </w:rPr>
      </w:pPr>
    </w:p>
    <w:p w:rsidR="002B6C31" w:rsidRDefault="002B6C31"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EA7727" w:rsidRDefault="00EA7727" w:rsidP="006B302D">
      <w:pPr>
        <w:ind w:right="-427"/>
        <w:rPr>
          <w:rFonts w:ascii="Garamond" w:hAnsi="Garamond"/>
          <w:b/>
        </w:rPr>
      </w:pPr>
    </w:p>
    <w:p w:rsidR="006B302D" w:rsidRDefault="006B302D" w:rsidP="006B302D">
      <w:pPr>
        <w:ind w:right="-427"/>
        <w:rPr>
          <w:rFonts w:ascii="Garamond" w:hAnsi="Garamond"/>
          <w:b/>
        </w:rPr>
      </w:pPr>
      <w:r>
        <w:rPr>
          <w:rFonts w:ascii="Garamond" w:hAnsi="Garamond"/>
          <w:b/>
        </w:rPr>
        <w:t xml:space="preserve">MODULO N. 2.4   </w:t>
      </w:r>
      <w:r>
        <w:rPr>
          <w:rFonts w:ascii="Garamond" w:hAnsi="Garamond"/>
          <w:b/>
        </w:rPr>
        <w:tab/>
        <w:t>ESERCIZIO DELLA NAVIGAZIONE:</w:t>
      </w:r>
      <w:r w:rsidR="0052539C">
        <w:rPr>
          <w:rFonts w:ascii="Garamond" w:hAnsi="Garamond"/>
          <w:b/>
        </w:rPr>
        <w:t xml:space="preserve"> DOCUMENTI DI BORDO,</w:t>
      </w:r>
      <w:r>
        <w:rPr>
          <w:rFonts w:ascii="Garamond" w:hAnsi="Garamond"/>
          <w:b/>
        </w:rPr>
        <w:t xml:space="preserve"> ARMATORE E SUOI AUSILIARI</w:t>
      </w:r>
    </w:p>
    <w:p w:rsidR="006B302D" w:rsidRPr="008D2BC5" w:rsidRDefault="006B302D" w:rsidP="006B302D">
      <w:r w:rsidRPr="008D2BC5">
        <w:t>Funzione</w:t>
      </w:r>
      <w:r>
        <w:t>: meccanica navale a livello operativo</w:t>
      </w:r>
    </w:p>
    <w:p w:rsidR="006B302D" w:rsidRPr="007D53CF" w:rsidRDefault="006B302D" w:rsidP="006B302D">
      <w:r>
        <w:t xml:space="preserve">Funzione: controllo dell’operatività della nave e la cura delle persone a bordo a livello operativo </w:t>
      </w:r>
    </w:p>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6B302D" w:rsidTr="006B302D">
        <w:trPr>
          <w:cantSplit/>
          <w:trHeight w:val="546"/>
          <w:jc w:val="center"/>
        </w:trPr>
        <w:tc>
          <w:tcPr>
            <w:tcW w:w="10500" w:type="dxa"/>
            <w:gridSpan w:val="2"/>
            <w:tcBorders>
              <w:top w:val="double" w:sz="4" w:space="0" w:color="auto"/>
              <w:left w:val="double" w:sz="4" w:space="0" w:color="auto"/>
              <w:bottom w:val="nil"/>
              <w:right w:val="double" w:sz="4" w:space="0" w:color="auto"/>
            </w:tcBorders>
            <w:shd w:val="clear" w:color="auto" w:fill="C0C0C0"/>
            <w:vAlign w:val="center"/>
            <w:hideMark/>
          </w:tcPr>
          <w:p w:rsidR="006B302D" w:rsidRDefault="006B302D" w:rsidP="006B302D">
            <w:pPr>
              <w:pStyle w:val="Titolo2"/>
              <w:spacing w:line="276" w:lineRule="auto"/>
              <w:jc w:val="center"/>
              <w:rPr>
                <w:rFonts w:ascii="Times New Roman" w:hAnsi="Times New Roman"/>
              </w:rPr>
            </w:pPr>
            <w:r>
              <w:rPr>
                <w:rFonts w:ascii="Times New Roman" w:hAnsi="Times New Roman"/>
              </w:rPr>
              <w:t>Competenze (rif. STCW 95 Amended 2010)</w:t>
            </w:r>
          </w:p>
          <w:p w:rsidR="006B302D" w:rsidRDefault="006B302D" w:rsidP="006B302D">
            <w:pPr>
              <w:spacing w:line="276" w:lineRule="auto"/>
              <w:jc w:val="center"/>
              <w:rPr>
                <w:b/>
              </w:rPr>
            </w:pPr>
            <w:r>
              <w:rPr>
                <w:b/>
              </w:rPr>
              <w:t>II  – Mantiene una sicura guardia di navigazione</w:t>
            </w:r>
          </w:p>
        </w:tc>
      </w:tr>
      <w:tr w:rsidR="006B302D" w:rsidTr="006B302D">
        <w:trPr>
          <w:trHeight w:val="352"/>
          <w:jc w:val="center"/>
        </w:trPr>
        <w:tc>
          <w:tcPr>
            <w:tcW w:w="10500" w:type="dxa"/>
            <w:gridSpan w:val="2"/>
            <w:tcBorders>
              <w:top w:val="nil"/>
              <w:left w:val="double" w:sz="4" w:space="0" w:color="auto"/>
              <w:bottom w:val="double" w:sz="4" w:space="0" w:color="auto"/>
              <w:right w:val="double" w:sz="4" w:space="0" w:color="auto"/>
            </w:tcBorders>
            <w:shd w:val="clear" w:color="auto" w:fill="BFBFBF"/>
            <w:vAlign w:val="center"/>
            <w:hideMark/>
          </w:tcPr>
          <w:p w:rsidR="006B302D" w:rsidRDefault="006B302D" w:rsidP="006B302D">
            <w:pPr>
              <w:autoSpaceDE w:val="0"/>
              <w:autoSpaceDN w:val="0"/>
              <w:adjustRightInd w:val="0"/>
              <w:spacing w:line="276" w:lineRule="auto"/>
              <w:jc w:val="center"/>
              <w:rPr>
                <w:b/>
              </w:rPr>
            </w:pPr>
            <w:r>
              <w:rPr>
                <w:b/>
              </w:rPr>
              <w:t>XVII – Controlla la conformità con i requisiti legislativi</w:t>
            </w:r>
          </w:p>
        </w:tc>
      </w:tr>
      <w:tr w:rsidR="006B302D" w:rsidTr="006B302D">
        <w:trPr>
          <w:trHeight w:val="1001"/>
          <w:jc w:val="center"/>
        </w:trPr>
        <w:tc>
          <w:tcPr>
            <w:tcW w:w="10500" w:type="dxa"/>
            <w:gridSpan w:val="2"/>
            <w:tcBorders>
              <w:top w:val="nil"/>
              <w:left w:val="double" w:sz="4" w:space="0" w:color="auto"/>
              <w:bottom w:val="double" w:sz="4" w:space="0" w:color="auto"/>
              <w:right w:val="double" w:sz="4" w:space="0" w:color="auto"/>
            </w:tcBorders>
            <w:shd w:val="clear" w:color="auto" w:fill="BFBFBF"/>
            <w:hideMark/>
          </w:tcPr>
          <w:p w:rsidR="006B302D" w:rsidRDefault="006B302D" w:rsidP="006B302D">
            <w:pPr>
              <w:pStyle w:val="Titolo2"/>
              <w:spacing w:before="60" w:line="276" w:lineRule="auto"/>
              <w:ind w:left="720"/>
              <w:jc w:val="center"/>
              <w:rPr>
                <w:rFonts w:ascii="Times New Roman" w:hAnsi="Times New Roman"/>
              </w:rPr>
            </w:pPr>
            <w:r>
              <w:rPr>
                <w:rFonts w:ascii="Times New Roman" w:hAnsi="Times New Roman"/>
              </w:rPr>
              <w:lastRenderedPageBreak/>
              <w:t>Competenze LL GG</w:t>
            </w:r>
          </w:p>
          <w:p w:rsidR="006B302D" w:rsidRDefault="006B302D" w:rsidP="006B302D">
            <w:pPr>
              <w:pStyle w:val="Paragrafoelenco"/>
              <w:numPr>
                <w:ilvl w:val="0"/>
                <w:numId w:val="24"/>
              </w:numPr>
              <w:spacing w:after="120" w:line="276" w:lineRule="auto"/>
            </w:pPr>
            <w:r>
              <w:t>controllare e gestire il funzionamento dei diversi componenti di uno specifico mezzo di trasporto</w:t>
            </w:r>
          </w:p>
          <w:p w:rsidR="006B302D" w:rsidRDefault="006B302D" w:rsidP="006B302D">
            <w:pPr>
              <w:pStyle w:val="Paragrafoelenco"/>
              <w:numPr>
                <w:ilvl w:val="0"/>
                <w:numId w:val="24"/>
              </w:numPr>
              <w:spacing w:after="120" w:line="276" w:lineRule="auto"/>
            </w:pPr>
            <w:r>
              <w:t>operare nel sistema qualità nel rispetto delle normative sulla sicurezza</w:t>
            </w:r>
          </w:p>
          <w:p w:rsidR="006B7691" w:rsidRDefault="006B7691" w:rsidP="006B302D">
            <w:pPr>
              <w:pStyle w:val="Paragrafoelenco"/>
              <w:numPr>
                <w:ilvl w:val="0"/>
                <w:numId w:val="24"/>
              </w:numPr>
              <w:spacing w:after="120" w:line="276" w:lineRule="auto"/>
            </w:pPr>
            <w:r>
              <w:t>interagire con i sistemi di assistenza, sorveglianza e monitoraggio del traffico e relative comunicazioni nei vari tipi di trasporto</w:t>
            </w:r>
          </w:p>
        </w:tc>
      </w:tr>
      <w:tr w:rsidR="006B302D" w:rsidTr="006B302D">
        <w:trPr>
          <w:trHeight w:val="1001"/>
          <w:jc w:val="center"/>
        </w:trPr>
        <w:tc>
          <w:tcPr>
            <w:tcW w:w="10500" w:type="dxa"/>
            <w:gridSpan w:val="2"/>
            <w:tcBorders>
              <w:top w:val="double" w:sz="4" w:space="0" w:color="auto"/>
              <w:left w:val="double" w:sz="4" w:space="0" w:color="auto"/>
              <w:bottom w:val="double" w:sz="4" w:space="0" w:color="auto"/>
              <w:right w:val="double" w:sz="4" w:space="0" w:color="auto"/>
            </w:tcBorders>
            <w:shd w:val="pct25" w:color="auto" w:fill="auto"/>
            <w:hideMark/>
          </w:tcPr>
          <w:p w:rsidR="006B302D" w:rsidRDefault="006B302D" w:rsidP="006B302D">
            <w:pPr>
              <w:pStyle w:val="Titolo2"/>
              <w:spacing w:before="60" w:line="276" w:lineRule="auto"/>
              <w:jc w:val="center"/>
              <w:rPr>
                <w:rFonts w:ascii="Calibri" w:hAnsi="Calibri"/>
              </w:rPr>
            </w:pPr>
            <w:r>
              <w:rPr>
                <w:rFonts w:ascii="Calibri" w:hAnsi="Calibri"/>
              </w:rPr>
              <w:t>Percorso formativo di Allievo Ufficiale di Coperta (MIT - Decreto 19/12/2016)</w:t>
            </w:r>
          </w:p>
          <w:p w:rsidR="006B302D" w:rsidRDefault="006B302D" w:rsidP="006B302D">
            <w:pPr>
              <w:pStyle w:val="Paragrafoelenco"/>
              <w:numPr>
                <w:ilvl w:val="0"/>
                <w:numId w:val="26"/>
              </w:numPr>
              <w:spacing w:line="276" w:lineRule="auto"/>
              <w:ind w:right="-20"/>
            </w:pPr>
            <w:r>
              <w:t>conoscenza dei principi da osservare nella tenuta di una guardia di navigazione</w:t>
            </w:r>
          </w:p>
          <w:p w:rsidR="006B302D" w:rsidRDefault="006B302D" w:rsidP="006B302D">
            <w:pPr>
              <w:pStyle w:val="Paragrafoelenco"/>
              <w:numPr>
                <w:ilvl w:val="0"/>
                <w:numId w:val="26"/>
              </w:numPr>
              <w:spacing w:line="276" w:lineRule="auto"/>
              <w:ind w:right="-20"/>
            </w:pPr>
            <w:r>
              <w:t>cenni sulle Convenzioni internazionali sul settore marittimo e sulle normative vigenti</w:t>
            </w:r>
          </w:p>
        </w:tc>
      </w:tr>
      <w:tr w:rsidR="006B302D" w:rsidTr="006B302D">
        <w:trPr>
          <w:trHeight w:val="100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Prerequisiti </w:t>
            </w:r>
          </w:p>
        </w:tc>
        <w:tc>
          <w:tcPr>
            <w:tcW w:w="7557"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2"/>
              </w:numPr>
              <w:suppressAutoHyphens w:val="0"/>
              <w:spacing w:line="276" w:lineRule="auto"/>
              <w:jc w:val="both"/>
            </w:pPr>
            <w:r>
              <w:t>Conoscenza dei soggetti del diritto, dei diritti reali e dei diritti di obbligazione</w:t>
            </w:r>
          </w:p>
          <w:p w:rsidR="006B302D" w:rsidRDefault="006B302D" w:rsidP="006B302D">
            <w:pPr>
              <w:pStyle w:val="Paragrafoelenco"/>
              <w:numPr>
                <w:ilvl w:val="0"/>
                <w:numId w:val="2"/>
              </w:numPr>
              <w:suppressAutoHyphens w:val="0"/>
              <w:spacing w:line="276" w:lineRule="auto"/>
              <w:jc w:val="both"/>
            </w:pPr>
            <w:r>
              <w:t>Conoscenza del concetto d’impresa</w:t>
            </w:r>
            <w:r w:rsidR="00FE0A66">
              <w:t xml:space="preserve"> e società</w:t>
            </w:r>
          </w:p>
          <w:p w:rsidR="006B302D" w:rsidRDefault="006B302D" w:rsidP="006B302D">
            <w:pPr>
              <w:pStyle w:val="Paragrafoelenco"/>
              <w:numPr>
                <w:ilvl w:val="0"/>
                <w:numId w:val="2"/>
              </w:numPr>
              <w:suppressAutoHyphens w:val="0"/>
              <w:spacing w:line="276" w:lineRule="auto"/>
              <w:jc w:val="both"/>
            </w:pPr>
            <w:r>
              <w:t>Conoscenza dei documenti di bordo</w:t>
            </w:r>
          </w:p>
        </w:tc>
      </w:tr>
      <w:tr w:rsidR="006B302D" w:rsidTr="006B302D">
        <w:trPr>
          <w:trHeight w:val="950"/>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Discipline coinvolte</w:t>
            </w:r>
          </w:p>
        </w:tc>
        <w:tc>
          <w:tcPr>
            <w:tcW w:w="7557"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Paragrafoelenco"/>
              <w:numPr>
                <w:ilvl w:val="0"/>
                <w:numId w:val="3"/>
              </w:numPr>
              <w:spacing w:line="276" w:lineRule="auto"/>
              <w:jc w:val="both"/>
            </w:pPr>
            <w:r>
              <w:t>Scienze della navigazione</w:t>
            </w:r>
          </w:p>
          <w:p w:rsidR="006B302D" w:rsidRDefault="006B302D" w:rsidP="006B302D">
            <w:pPr>
              <w:pStyle w:val="Paragrafoelenco"/>
              <w:numPr>
                <w:ilvl w:val="0"/>
                <w:numId w:val="3"/>
              </w:numPr>
              <w:spacing w:line="276" w:lineRule="auto"/>
              <w:jc w:val="both"/>
            </w:pPr>
            <w:r>
              <w:t>Meccanica e macchine</w:t>
            </w:r>
          </w:p>
          <w:p w:rsidR="00FE0A66" w:rsidRDefault="00FE0A66" w:rsidP="006B302D">
            <w:pPr>
              <w:pStyle w:val="Paragrafoelenco"/>
              <w:numPr>
                <w:ilvl w:val="0"/>
                <w:numId w:val="3"/>
              </w:numPr>
              <w:spacing w:line="276" w:lineRule="auto"/>
              <w:jc w:val="both"/>
            </w:pPr>
            <w:r>
              <w:t xml:space="preserve">Inglese </w:t>
            </w:r>
          </w:p>
        </w:tc>
      </w:tr>
      <w:tr w:rsidR="006B302D" w:rsidTr="006B302D">
        <w:trPr>
          <w:trHeight w:val="540"/>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Default="006B302D" w:rsidP="006B302D">
            <w:pPr>
              <w:spacing w:line="276" w:lineRule="auto"/>
              <w:ind w:left="68" w:right="181"/>
              <w:jc w:val="center"/>
              <w:rPr>
                <w:smallCaps/>
                <w:color w:val="0070C0"/>
                <w:sz w:val="28"/>
                <w:szCs w:val="28"/>
              </w:rPr>
            </w:pPr>
            <w:r>
              <w:rPr>
                <w:b/>
                <w:smallCaps/>
                <w:sz w:val="28"/>
                <w:szCs w:val="28"/>
              </w:rPr>
              <w:t>Abilità</w:t>
            </w:r>
          </w:p>
        </w:tc>
      </w:tr>
      <w:tr w:rsidR="006B302D" w:rsidTr="006B302D">
        <w:trPr>
          <w:cantSplit/>
          <w:trHeight w:val="8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LLGG </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pStyle w:val="Paragrafoelenco"/>
              <w:numPr>
                <w:ilvl w:val="0"/>
                <w:numId w:val="25"/>
              </w:numPr>
              <w:suppressAutoHyphens w:val="0"/>
              <w:autoSpaceDE w:val="0"/>
              <w:autoSpaceDN w:val="0"/>
              <w:spacing w:line="276" w:lineRule="auto"/>
              <w:ind w:right="-1"/>
              <w:jc w:val="both"/>
            </w:pPr>
            <w:r>
              <w:t>rispettare le procedure ed assumere comportamenti consoni al rispetto delle funzioni ricoperte</w:t>
            </w:r>
          </w:p>
          <w:p w:rsidR="006B302D" w:rsidRDefault="00D9106B" w:rsidP="006B302D">
            <w:pPr>
              <w:pStyle w:val="Paragrafoelenco"/>
              <w:numPr>
                <w:ilvl w:val="0"/>
                <w:numId w:val="25"/>
              </w:numPr>
              <w:spacing w:before="120" w:after="120" w:line="276" w:lineRule="auto"/>
              <w:ind w:right="181"/>
              <w:jc w:val="both"/>
            </w:pPr>
            <w:r>
              <w:t>applicare</w:t>
            </w:r>
            <w:r w:rsidR="006B302D">
              <w:t xml:space="preserve"> i principi della tenuta di una guardia di navigazione</w:t>
            </w:r>
          </w:p>
          <w:p w:rsidR="0052539C" w:rsidRDefault="006B302D" w:rsidP="0052539C">
            <w:pPr>
              <w:pStyle w:val="Paragrafoelenco"/>
              <w:numPr>
                <w:ilvl w:val="0"/>
                <w:numId w:val="40"/>
              </w:numPr>
              <w:spacing w:line="276" w:lineRule="auto"/>
              <w:ind w:left="749" w:hanging="425"/>
              <w:jc w:val="both"/>
            </w:pPr>
            <w:r>
              <w:t xml:space="preserve"> riconoscere e descrivere il ruolo e le responsabilità de</w:t>
            </w:r>
            <w:r w:rsidR="0052539C">
              <w:t>ll’armatore e dei suoi ausiliari</w:t>
            </w:r>
          </w:p>
          <w:p w:rsidR="0052539C" w:rsidRDefault="0052539C" w:rsidP="0052539C">
            <w:pPr>
              <w:pStyle w:val="Paragrafoelenco"/>
              <w:numPr>
                <w:ilvl w:val="0"/>
                <w:numId w:val="40"/>
              </w:numPr>
              <w:spacing w:line="276" w:lineRule="auto"/>
              <w:ind w:left="749" w:hanging="425"/>
              <w:jc w:val="both"/>
            </w:pPr>
            <w:r>
              <w:t xml:space="preserve"> Documenti di bordo</w:t>
            </w:r>
          </w:p>
        </w:tc>
      </w:tr>
      <w:tr w:rsidR="006B302D" w:rsidTr="006B302D">
        <w:trPr>
          <w:cantSplit/>
          <w:trHeight w:val="55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Abilità </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E82F60">
            <w:pPr>
              <w:tabs>
                <w:tab w:val="left" w:pos="0"/>
              </w:tabs>
              <w:suppressAutoHyphens w:val="0"/>
              <w:autoSpaceDE w:val="0"/>
              <w:autoSpaceDN w:val="0"/>
              <w:spacing w:line="276" w:lineRule="auto"/>
              <w:ind w:right="-1"/>
              <w:jc w:val="both"/>
            </w:pPr>
          </w:p>
          <w:p w:rsidR="006B302D" w:rsidRDefault="006B302D" w:rsidP="006B302D">
            <w:pPr>
              <w:pStyle w:val="Paragrafoelenco"/>
              <w:numPr>
                <w:ilvl w:val="0"/>
                <w:numId w:val="25"/>
              </w:numPr>
              <w:suppressAutoHyphens w:val="0"/>
              <w:autoSpaceDE w:val="0"/>
              <w:autoSpaceDN w:val="0"/>
              <w:spacing w:line="276" w:lineRule="auto"/>
              <w:ind w:right="-1"/>
              <w:jc w:val="both"/>
            </w:pPr>
            <w:r>
              <w:t>saper identificare la figura del proprietario e quella dell’armatore</w:t>
            </w:r>
          </w:p>
          <w:p w:rsidR="006B302D" w:rsidRDefault="006B302D" w:rsidP="006B302D">
            <w:pPr>
              <w:pStyle w:val="Paragrafoelenco"/>
              <w:numPr>
                <w:ilvl w:val="0"/>
                <w:numId w:val="25"/>
              </w:numPr>
              <w:suppressAutoHyphens w:val="0"/>
              <w:autoSpaceDE w:val="0"/>
              <w:autoSpaceDN w:val="0"/>
              <w:spacing w:line="276" w:lineRule="auto"/>
              <w:ind w:right="-1"/>
              <w:jc w:val="both"/>
            </w:pPr>
            <w:r>
              <w:t>saper distinguere tra il concetto d’impresa di navigazione ed esercizio della navigazione</w:t>
            </w:r>
          </w:p>
          <w:p w:rsidR="006B302D" w:rsidRDefault="006B302D" w:rsidP="006B302D">
            <w:pPr>
              <w:pStyle w:val="Paragrafoelenco"/>
              <w:numPr>
                <w:ilvl w:val="0"/>
                <w:numId w:val="25"/>
              </w:numPr>
              <w:suppressAutoHyphens w:val="0"/>
              <w:autoSpaceDE w:val="0"/>
              <w:autoSpaceDN w:val="0"/>
              <w:spacing w:line="276" w:lineRule="auto"/>
              <w:ind w:right="-1"/>
              <w:jc w:val="both"/>
            </w:pPr>
            <w:r>
              <w:t>saper individuare gli ausiliari dell’armatore a bordo della nave e a terra</w:t>
            </w:r>
          </w:p>
          <w:p w:rsidR="006B302D" w:rsidRDefault="006B302D" w:rsidP="006B302D">
            <w:pPr>
              <w:pStyle w:val="Paragrafoelenco"/>
              <w:numPr>
                <w:ilvl w:val="0"/>
                <w:numId w:val="25"/>
              </w:numPr>
              <w:suppressAutoHyphens w:val="0"/>
              <w:autoSpaceDE w:val="0"/>
              <w:autoSpaceDN w:val="0"/>
              <w:spacing w:line="276" w:lineRule="auto"/>
              <w:ind w:right="-1"/>
              <w:jc w:val="both"/>
            </w:pPr>
            <w:r>
              <w:t xml:space="preserve">saper riconoscere </w:t>
            </w:r>
            <w:r w:rsidR="00E82F60">
              <w:t xml:space="preserve">le funzioni e le responsabilità </w:t>
            </w:r>
            <w:r>
              <w:t>del raccomandatario, del comandante e dell’equipaggio</w:t>
            </w:r>
          </w:p>
          <w:p w:rsidR="00E82F60" w:rsidRDefault="006B302D" w:rsidP="006B302D">
            <w:pPr>
              <w:pStyle w:val="Paragrafoelenco"/>
              <w:numPr>
                <w:ilvl w:val="0"/>
                <w:numId w:val="25"/>
              </w:numPr>
              <w:suppressAutoHyphens w:val="0"/>
              <w:autoSpaceDE w:val="0"/>
              <w:autoSpaceDN w:val="0"/>
              <w:spacing w:line="276" w:lineRule="auto"/>
              <w:ind w:right="-1"/>
              <w:jc w:val="both"/>
            </w:pPr>
            <w:r>
              <w:t>saper acquisire un corret</w:t>
            </w:r>
            <w:r w:rsidR="00E82F60">
              <w:t>to metodo di consultazione della normativa nazionale ed internazionale che disciplina il lavoro dei marittimi</w:t>
            </w:r>
          </w:p>
          <w:p w:rsidR="006B302D" w:rsidRDefault="006B302D" w:rsidP="006B302D">
            <w:pPr>
              <w:pStyle w:val="Paragrafoelenco"/>
              <w:numPr>
                <w:ilvl w:val="0"/>
                <w:numId w:val="25"/>
              </w:numPr>
              <w:suppressAutoHyphens w:val="0"/>
              <w:autoSpaceDE w:val="0"/>
              <w:autoSpaceDN w:val="0"/>
              <w:spacing w:line="276" w:lineRule="auto"/>
              <w:ind w:right="-1"/>
              <w:jc w:val="both"/>
            </w:pPr>
            <w:r>
              <w:t>saper individuare i libri del giornale nautico e le norme per la  regolare tenuta</w:t>
            </w:r>
          </w:p>
          <w:p w:rsidR="006B302D" w:rsidRDefault="006B302D" w:rsidP="006B302D">
            <w:pPr>
              <w:pStyle w:val="Paragrafoelenco"/>
              <w:numPr>
                <w:ilvl w:val="0"/>
                <w:numId w:val="25"/>
              </w:numPr>
              <w:suppressAutoHyphens w:val="0"/>
              <w:autoSpaceDE w:val="0"/>
              <w:autoSpaceDN w:val="0"/>
              <w:spacing w:line="276" w:lineRule="auto"/>
              <w:ind w:right="-1"/>
              <w:jc w:val="both"/>
            </w:pPr>
            <w:r>
              <w:t>saper documentare l’attività individuale e di gruppo relativa a situazioni professionali</w:t>
            </w:r>
          </w:p>
          <w:p w:rsidR="00E82F60" w:rsidRDefault="00E82F60" w:rsidP="006B302D">
            <w:pPr>
              <w:pStyle w:val="Paragrafoelenco"/>
              <w:numPr>
                <w:ilvl w:val="0"/>
                <w:numId w:val="25"/>
              </w:numPr>
              <w:suppressAutoHyphens w:val="0"/>
              <w:autoSpaceDE w:val="0"/>
              <w:autoSpaceDN w:val="0"/>
              <w:spacing w:line="276" w:lineRule="auto"/>
              <w:ind w:right="-1"/>
              <w:jc w:val="both"/>
            </w:pPr>
            <w:r>
              <w:t>individuare le regole della SOLAS e della STCW nel corretto e responsabile svolgimento dell’attività professionale a bordo</w:t>
            </w:r>
          </w:p>
          <w:p w:rsidR="00E82F60" w:rsidRDefault="00E82F60" w:rsidP="006B302D">
            <w:pPr>
              <w:pStyle w:val="Paragrafoelenco"/>
              <w:numPr>
                <w:ilvl w:val="0"/>
                <w:numId w:val="25"/>
              </w:numPr>
              <w:suppressAutoHyphens w:val="0"/>
              <w:autoSpaceDE w:val="0"/>
              <w:autoSpaceDN w:val="0"/>
              <w:spacing w:line="276" w:lineRule="auto"/>
              <w:ind w:right="-1"/>
              <w:jc w:val="both"/>
            </w:pPr>
            <w:r>
              <w:t>conoscere la Convenzione MLC 2006 dell’IMO</w:t>
            </w:r>
          </w:p>
        </w:tc>
      </w:tr>
    </w:tbl>
    <w:p w:rsidR="006B302D" w:rsidRDefault="006B302D" w:rsidP="006B302D"/>
    <w:p w:rsidR="006B302D" w:rsidRDefault="006B302D" w:rsidP="006B302D"/>
    <w:p w:rsidR="006B302D" w:rsidRDefault="006B302D" w:rsidP="006B302D"/>
    <w:p w:rsidR="006B302D" w:rsidRDefault="006B302D" w:rsidP="006B302D"/>
    <w:tbl>
      <w:tblPr>
        <w:tblW w:w="1050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43"/>
        <w:gridCol w:w="7557"/>
      </w:tblGrid>
      <w:tr w:rsidR="006B302D" w:rsidTr="006B302D">
        <w:trPr>
          <w:trHeight w:val="633"/>
          <w:jc w:val="center"/>
        </w:trPr>
        <w:tc>
          <w:tcPr>
            <w:tcW w:w="10500" w:type="dxa"/>
            <w:gridSpan w:val="2"/>
            <w:tcBorders>
              <w:top w:val="single" w:sz="4" w:space="0" w:color="auto"/>
              <w:left w:val="double" w:sz="4" w:space="0" w:color="auto"/>
              <w:bottom w:val="single" w:sz="4" w:space="0" w:color="auto"/>
              <w:right w:val="double" w:sz="4" w:space="0" w:color="auto"/>
            </w:tcBorders>
            <w:shd w:val="clear" w:color="auto" w:fill="002060"/>
            <w:vAlign w:val="center"/>
          </w:tcPr>
          <w:p w:rsidR="006B302D" w:rsidRDefault="006B302D" w:rsidP="006B302D">
            <w:pPr>
              <w:spacing w:line="276" w:lineRule="auto"/>
            </w:pPr>
          </w:p>
          <w:p w:rsidR="006B302D" w:rsidRDefault="006B302D" w:rsidP="006B302D">
            <w:pPr>
              <w:spacing w:before="60" w:after="60" w:line="276" w:lineRule="auto"/>
              <w:ind w:left="68" w:right="181"/>
              <w:jc w:val="center"/>
              <w:rPr>
                <w:b/>
                <w:smallCaps/>
                <w:sz w:val="28"/>
                <w:szCs w:val="28"/>
              </w:rPr>
            </w:pPr>
            <w:r>
              <w:rPr>
                <w:b/>
                <w:smallCaps/>
                <w:sz w:val="28"/>
                <w:szCs w:val="28"/>
              </w:rPr>
              <w:t>Conoscenze</w:t>
            </w:r>
          </w:p>
        </w:tc>
      </w:tr>
      <w:tr w:rsidR="006B302D" w:rsidTr="006B302D">
        <w:trPr>
          <w:trHeight w:val="951"/>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 xml:space="preserve">Conoscenze LLGG </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Default="006B302D" w:rsidP="006B302D">
            <w:pPr>
              <w:pStyle w:val="Paragrafoelenco"/>
              <w:spacing w:line="276" w:lineRule="auto"/>
              <w:jc w:val="both"/>
            </w:pPr>
          </w:p>
          <w:p w:rsidR="006B302D" w:rsidRDefault="00E744AF" w:rsidP="006B302D">
            <w:pPr>
              <w:pStyle w:val="Paragrafoelenco"/>
              <w:numPr>
                <w:ilvl w:val="0"/>
                <w:numId w:val="28"/>
              </w:numPr>
              <w:spacing w:line="276" w:lineRule="auto"/>
              <w:jc w:val="both"/>
            </w:pPr>
            <w:r>
              <w:t>L’esercizio della navigazione</w:t>
            </w:r>
          </w:p>
          <w:p w:rsidR="00E744AF" w:rsidRDefault="00E744AF" w:rsidP="00E744AF">
            <w:pPr>
              <w:pStyle w:val="Paragrafoelenco"/>
              <w:numPr>
                <w:ilvl w:val="0"/>
                <w:numId w:val="28"/>
              </w:numPr>
              <w:spacing w:line="276" w:lineRule="auto"/>
              <w:jc w:val="both"/>
            </w:pPr>
            <w:r>
              <w:t>Poteri, funzioni, obblighi del comandante della nave</w:t>
            </w:r>
          </w:p>
          <w:p w:rsidR="006B302D" w:rsidRDefault="006B302D" w:rsidP="006B302D">
            <w:pPr>
              <w:pStyle w:val="Paragrafoelenco"/>
              <w:numPr>
                <w:ilvl w:val="0"/>
                <w:numId w:val="28"/>
              </w:numPr>
              <w:spacing w:line="276" w:lineRule="auto"/>
              <w:jc w:val="both"/>
            </w:pPr>
            <w:r>
              <w:t>Documenti legali e amministrativi di bordo e loro efficacia probatoria</w:t>
            </w:r>
          </w:p>
          <w:p w:rsidR="006B302D" w:rsidRDefault="006B302D" w:rsidP="006B302D">
            <w:pPr>
              <w:pStyle w:val="Paragrafoelenco"/>
              <w:numPr>
                <w:ilvl w:val="0"/>
                <w:numId w:val="28"/>
              </w:numPr>
              <w:spacing w:line="276" w:lineRule="auto"/>
              <w:jc w:val="both"/>
            </w:pPr>
            <w:r>
              <w:t>Obblighi dell’equipaggio</w:t>
            </w:r>
          </w:p>
          <w:p w:rsidR="006B302D" w:rsidRDefault="006B302D" w:rsidP="006B302D">
            <w:pPr>
              <w:spacing w:line="276" w:lineRule="auto"/>
              <w:ind w:left="720"/>
              <w:jc w:val="both"/>
            </w:pPr>
          </w:p>
        </w:tc>
      </w:tr>
      <w:tr w:rsidR="006B302D" w:rsidTr="006B302D">
        <w:trPr>
          <w:trHeight w:val="585"/>
          <w:jc w:val="center"/>
        </w:trPr>
        <w:tc>
          <w:tcPr>
            <w:tcW w:w="2943" w:type="dxa"/>
            <w:tcBorders>
              <w:top w:val="single" w:sz="4" w:space="0" w:color="auto"/>
              <w:left w:val="double" w:sz="4" w:space="0" w:color="auto"/>
              <w:bottom w:val="sing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Conoscenze</w:t>
            </w:r>
          </w:p>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da formulare</w:t>
            </w:r>
          </w:p>
        </w:tc>
        <w:tc>
          <w:tcPr>
            <w:tcW w:w="7557" w:type="dxa"/>
            <w:tcBorders>
              <w:top w:val="single" w:sz="4" w:space="0" w:color="auto"/>
              <w:left w:val="double" w:sz="4" w:space="0" w:color="auto"/>
              <w:bottom w:val="single" w:sz="4" w:space="0" w:color="auto"/>
              <w:right w:val="double" w:sz="4" w:space="0" w:color="auto"/>
            </w:tcBorders>
            <w:vAlign w:val="center"/>
          </w:tcPr>
          <w:p w:rsidR="006B302D" w:rsidRPr="00FA1475" w:rsidRDefault="008720C7" w:rsidP="008720C7">
            <w:pPr>
              <w:pStyle w:val="Paragrafoelenco"/>
              <w:numPr>
                <w:ilvl w:val="0"/>
                <w:numId w:val="39"/>
              </w:numPr>
              <w:jc w:val="both"/>
            </w:pPr>
            <w:r w:rsidRPr="000E0DFE">
              <w:t>Navigabilità, carte di bordo e libri di bordo</w:t>
            </w:r>
          </w:p>
          <w:p w:rsidR="006B302D" w:rsidRDefault="006B302D" w:rsidP="006B302D">
            <w:pPr>
              <w:pStyle w:val="Paragrafoelenco"/>
              <w:numPr>
                <w:ilvl w:val="0"/>
                <w:numId w:val="27"/>
              </w:numPr>
              <w:spacing w:line="276" w:lineRule="auto"/>
              <w:jc w:val="both"/>
            </w:pPr>
            <w:r w:rsidRPr="00FA1475">
              <w:t>Esercizio della nave e proprietà della nave</w:t>
            </w:r>
            <w:r>
              <w:t>.</w:t>
            </w:r>
          </w:p>
          <w:p w:rsidR="006B302D" w:rsidRDefault="006B302D" w:rsidP="006B302D">
            <w:pPr>
              <w:pStyle w:val="Paragrafoelenco"/>
              <w:numPr>
                <w:ilvl w:val="0"/>
                <w:numId w:val="27"/>
              </w:numPr>
              <w:spacing w:line="276" w:lineRule="auto"/>
              <w:jc w:val="both"/>
            </w:pPr>
            <w:r>
              <w:t>F</w:t>
            </w:r>
            <w:r w:rsidRPr="00FA1475">
              <w:t xml:space="preserve">igura dell’armatore e del proprietario, dichiarazione di armatore, responsabilità dell’armatore e limitazione del debito dell’armatore nel codice della navigazione e sua procedura. </w:t>
            </w:r>
          </w:p>
          <w:p w:rsidR="006B302D" w:rsidRDefault="006B302D" w:rsidP="006B302D">
            <w:pPr>
              <w:pStyle w:val="Paragrafoelenco"/>
              <w:numPr>
                <w:ilvl w:val="0"/>
                <w:numId w:val="27"/>
              </w:numPr>
              <w:spacing w:line="276" w:lineRule="auto"/>
              <w:jc w:val="both"/>
            </w:pPr>
            <w:r>
              <w:t>Società d’armamento: peculiarità e amministrazione</w:t>
            </w:r>
          </w:p>
          <w:p w:rsidR="006B302D" w:rsidRDefault="006B302D" w:rsidP="001862FB">
            <w:pPr>
              <w:pStyle w:val="Paragrafoelenco"/>
              <w:numPr>
                <w:ilvl w:val="0"/>
                <w:numId w:val="27"/>
              </w:numPr>
              <w:spacing w:line="276" w:lineRule="auto"/>
              <w:jc w:val="both"/>
            </w:pPr>
            <w:r w:rsidRPr="00FA1475">
              <w:t>Gli ausiliari dell’armatore: il raccomandatario marittimo, il comandante della nave e</w:t>
            </w:r>
            <w:r>
              <w:t xml:space="preserve"> l’equipaggio</w:t>
            </w:r>
          </w:p>
          <w:p w:rsidR="006B302D" w:rsidRDefault="006B302D" w:rsidP="006B302D">
            <w:pPr>
              <w:pStyle w:val="Paragrafoelenco"/>
              <w:numPr>
                <w:ilvl w:val="0"/>
                <w:numId w:val="27"/>
              </w:numPr>
              <w:spacing w:line="276" w:lineRule="auto"/>
              <w:jc w:val="both"/>
            </w:pPr>
            <w:r>
              <w:t>Poteri, funzioni e obblighi del comandante della nave sia di carattere pubblicistico che</w:t>
            </w:r>
            <w:r w:rsidRPr="00FA1475">
              <w:t xml:space="preserve"> carattere privatistico</w:t>
            </w:r>
          </w:p>
          <w:p w:rsidR="00FA4A8C" w:rsidRDefault="00FA4A8C" w:rsidP="006B302D">
            <w:pPr>
              <w:pStyle w:val="Paragrafoelenco"/>
              <w:numPr>
                <w:ilvl w:val="0"/>
                <w:numId w:val="27"/>
              </w:numPr>
              <w:spacing w:line="276" w:lineRule="auto"/>
              <w:jc w:val="both"/>
            </w:pPr>
            <w:r>
              <w:t>Obblighi dell’equipaggio</w:t>
            </w:r>
          </w:p>
          <w:p w:rsidR="006B302D" w:rsidRDefault="001862FB" w:rsidP="006B302D">
            <w:pPr>
              <w:pStyle w:val="Paragrafoelenco"/>
              <w:numPr>
                <w:ilvl w:val="0"/>
                <w:numId w:val="27"/>
              </w:numPr>
              <w:spacing w:line="276" w:lineRule="auto"/>
              <w:jc w:val="both"/>
            </w:pPr>
            <w:r>
              <w:t>I contratti di lavoro e la disciplina del lavoro marittimo</w:t>
            </w:r>
          </w:p>
          <w:p w:rsidR="001862FB" w:rsidRDefault="001862FB" w:rsidP="006B302D">
            <w:pPr>
              <w:pStyle w:val="Paragrafoelenco"/>
              <w:numPr>
                <w:ilvl w:val="0"/>
                <w:numId w:val="27"/>
              </w:numPr>
              <w:spacing w:line="276" w:lineRule="auto"/>
              <w:jc w:val="both"/>
            </w:pPr>
            <w:r>
              <w:t>La Convenzione MLC 2006</w:t>
            </w:r>
          </w:p>
          <w:p w:rsidR="006B302D" w:rsidRDefault="006B302D" w:rsidP="006B302D">
            <w:pPr>
              <w:pStyle w:val="Paragrafoelenco"/>
              <w:spacing w:line="276" w:lineRule="auto"/>
              <w:ind w:left="679"/>
              <w:jc w:val="both"/>
              <w:rPr>
                <w:lang w:eastAsia="en-US"/>
              </w:rPr>
            </w:pPr>
          </w:p>
        </w:tc>
      </w:tr>
      <w:tr w:rsidR="006B302D" w:rsidTr="006B302D">
        <w:trPr>
          <w:trHeight w:val="1600"/>
          <w:jc w:val="center"/>
        </w:trPr>
        <w:tc>
          <w:tcPr>
            <w:tcW w:w="2943" w:type="dxa"/>
            <w:tcBorders>
              <w:top w:val="single" w:sz="4" w:space="0" w:color="auto"/>
              <w:left w:val="double" w:sz="4" w:space="0" w:color="auto"/>
              <w:bottom w:val="double" w:sz="4" w:space="0" w:color="auto"/>
              <w:right w:val="double" w:sz="4" w:space="0" w:color="auto"/>
            </w:tcBorders>
            <w:vAlign w:val="center"/>
            <w:hideMark/>
          </w:tcPr>
          <w:p w:rsidR="006B302D" w:rsidRDefault="006B302D" w:rsidP="006B302D">
            <w:pPr>
              <w:pStyle w:val="Titolo2"/>
              <w:spacing w:line="276" w:lineRule="auto"/>
              <w:jc w:val="center"/>
              <w:rPr>
                <w:rFonts w:ascii="Times New Roman" w:hAnsi="Times New Roman"/>
                <w:sz w:val="24"/>
                <w:szCs w:val="24"/>
              </w:rPr>
            </w:pPr>
            <w:r>
              <w:rPr>
                <w:rFonts w:ascii="Times New Roman" w:hAnsi="Times New Roman"/>
                <w:sz w:val="24"/>
                <w:szCs w:val="24"/>
              </w:rPr>
              <w:t>Contenuti disciplinari minimi</w:t>
            </w:r>
          </w:p>
        </w:tc>
        <w:tc>
          <w:tcPr>
            <w:tcW w:w="7557" w:type="dxa"/>
            <w:tcBorders>
              <w:top w:val="single" w:sz="4" w:space="0" w:color="auto"/>
              <w:left w:val="double" w:sz="4" w:space="0" w:color="auto"/>
              <w:bottom w:val="double" w:sz="4" w:space="0" w:color="auto"/>
              <w:right w:val="double" w:sz="4" w:space="0" w:color="auto"/>
            </w:tcBorders>
            <w:vAlign w:val="center"/>
            <w:hideMark/>
          </w:tcPr>
          <w:p w:rsidR="006B302D" w:rsidRDefault="006B302D" w:rsidP="006B302D">
            <w:pPr>
              <w:spacing w:line="276" w:lineRule="auto"/>
              <w:ind w:left="720"/>
              <w:jc w:val="both"/>
            </w:pPr>
          </w:p>
          <w:p w:rsidR="006B302D" w:rsidRDefault="006B302D" w:rsidP="006B302D">
            <w:pPr>
              <w:pStyle w:val="Paragrafoelenco"/>
              <w:numPr>
                <w:ilvl w:val="0"/>
                <w:numId w:val="29"/>
              </w:numPr>
              <w:spacing w:line="276" w:lineRule="auto"/>
              <w:jc w:val="both"/>
            </w:pPr>
            <w:r>
              <w:t>Distinzione tra la figura del proprietario e quella dell’armatore e relative responsabilità</w:t>
            </w:r>
          </w:p>
          <w:p w:rsidR="006B302D" w:rsidRDefault="006B302D" w:rsidP="006B302D">
            <w:pPr>
              <w:pStyle w:val="Paragrafoelenco"/>
              <w:numPr>
                <w:ilvl w:val="0"/>
                <w:numId w:val="29"/>
              </w:numPr>
              <w:spacing w:line="276" w:lineRule="auto"/>
              <w:jc w:val="both"/>
            </w:pPr>
            <w:r>
              <w:t>Funzioni e responsabilità degli ausiliari dell’armatore</w:t>
            </w:r>
          </w:p>
          <w:p w:rsidR="006B302D" w:rsidRDefault="00F64C72" w:rsidP="006B302D">
            <w:pPr>
              <w:pStyle w:val="Paragrafoelenco"/>
              <w:numPr>
                <w:ilvl w:val="0"/>
                <w:numId w:val="29"/>
              </w:numPr>
              <w:spacing w:line="276" w:lineRule="auto"/>
              <w:jc w:val="both"/>
            </w:pPr>
            <w:r>
              <w:t>Equipaggio</w:t>
            </w:r>
          </w:p>
          <w:p w:rsidR="00F64C72" w:rsidRDefault="00F64C72" w:rsidP="006B302D">
            <w:pPr>
              <w:pStyle w:val="Paragrafoelenco"/>
              <w:numPr>
                <w:ilvl w:val="0"/>
                <w:numId w:val="29"/>
              </w:numPr>
              <w:spacing w:line="276" w:lineRule="auto"/>
              <w:jc w:val="both"/>
            </w:pPr>
            <w:r>
              <w:t>Lavoro nautico</w:t>
            </w:r>
          </w:p>
          <w:p w:rsidR="00F64C72" w:rsidRDefault="00EA7727" w:rsidP="006B302D">
            <w:pPr>
              <w:pStyle w:val="Paragrafoelenco"/>
              <w:numPr>
                <w:ilvl w:val="0"/>
                <w:numId w:val="29"/>
              </w:numPr>
              <w:spacing w:line="276" w:lineRule="auto"/>
              <w:jc w:val="both"/>
            </w:pPr>
            <w:r>
              <w:t>Convenzione MLC 2006</w:t>
            </w:r>
          </w:p>
          <w:p w:rsidR="00EA7727" w:rsidRDefault="00EA7727" w:rsidP="006B302D">
            <w:pPr>
              <w:pStyle w:val="Paragrafoelenco"/>
              <w:numPr>
                <w:ilvl w:val="0"/>
                <w:numId w:val="29"/>
              </w:numPr>
              <w:spacing w:line="276" w:lineRule="auto"/>
              <w:jc w:val="both"/>
            </w:pPr>
            <w:r>
              <w:t>Navigabilità e documenti di bordo</w:t>
            </w:r>
          </w:p>
          <w:p w:rsidR="006B302D" w:rsidRDefault="006B302D" w:rsidP="006B302D">
            <w:pPr>
              <w:spacing w:line="276" w:lineRule="auto"/>
              <w:ind w:left="720"/>
              <w:jc w:val="both"/>
            </w:pPr>
          </w:p>
        </w:tc>
      </w:tr>
    </w:tbl>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p w:rsidR="006B302D" w:rsidRDefault="006B302D" w:rsidP="006B302D"/>
    <w:tbl>
      <w:tblPr>
        <w:tblpPr w:leftFromText="141" w:rightFromText="141" w:bottomFromText="200" w:vertAnchor="text" w:horzAnchor="margin" w:tblpY="-426"/>
        <w:tblW w:w="994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758"/>
        <w:gridCol w:w="7"/>
        <w:gridCol w:w="1485"/>
        <w:gridCol w:w="409"/>
        <w:gridCol w:w="1486"/>
        <w:gridCol w:w="153"/>
        <w:gridCol w:w="11"/>
        <w:gridCol w:w="1731"/>
        <w:gridCol w:w="1895"/>
        <w:gridCol w:w="10"/>
      </w:tblGrid>
      <w:tr w:rsidR="006B302D" w:rsidRPr="007D53CF" w:rsidTr="00471593">
        <w:trPr>
          <w:trHeight w:val="309"/>
        </w:trPr>
        <w:tc>
          <w:tcPr>
            <w:tcW w:w="2758" w:type="dxa"/>
            <w:vMerge w:val="restart"/>
            <w:tcBorders>
              <w:top w:val="double" w:sz="4" w:space="0" w:color="auto"/>
              <w:left w:val="double" w:sz="4" w:space="0" w:color="auto"/>
              <w:bottom w:val="single" w:sz="4" w:space="0" w:color="auto"/>
              <w:right w:val="sing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lastRenderedPageBreak/>
              <w:t>Impegno Orario</w:t>
            </w:r>
          </w:p>
        </w:tc>
        <w:tc>
          <w:tcPr>
            <w:tcW w:w="1901" w:type="dxa"/>
            <w:gridSpan w:val="3"/>
            <w:tcBorders>
              <w:top w:val="double" w:sz="4" w:space="0" w:color="auto"/>
              <w:left w:val="double" w:sz="4" w:space="0" w:color="auto"/>
              <w:bottom w:val="single" w:sz="4" w:space="0" w:color="auto"/>
              <w:right w:val="single" w:sz="4" w:space="0" w:color="auto"/>
            </w:tcBorders>
            <w:vAlign w:val="center"/>
            <w:hideMark/>
          </w:tcPr>
          <w:p w:rsidR="006B302D" w:rsidRPr="007D53CF" w:rsidRDefault="006B302D" w:rsidP="006B302D">
            <w:pPr>
              <w:spacing w:line="276" w:lineRule="auto"/>
              <w:ind w:left="170"/>
              <w:rPr>
                <w:sz w:val="18"/>
              </w:rPr>
            </w:pPr>
            <w:r w:rsidRPr="007D53CF">
              <w:rPr>
                <w:sz w:val="18"/>
              </w:rPr>
              <w:t xml:space="preserve">Durata in ore </w:t>
            </w:r>
          </w:p>
        </w:tc>
        <w:tc>
          <w:tcPr>
            <w:tcW w:w="5286" w:type="dxa"/>
            <w:gridSpan w:val="6"/>
            <w:tcBorders>
              <w:top w:val="double" w:sz="4" w:space="0" w:color="auto"/>
              <w:left w:val="single" w:sz="4" w:space="0" w:color="auto"/>
              <w:bottom w:val="single" w:sz="4" w:space="0" w:color="auto"/>
              <w:right w:val="double" w:sz="4" w:space="0" w:color="auto"/>
            </w:tcBorders>
            <w:vAlign w:val="center"/>
            <w:hideMark/>
          </w:tcPr>
          <w:p w:rsidR="006B302D" w:rsidRPr="007D53CF" w:rsidRDefault="00BF4800" w:rsidP="006B302D">
            <w:pPr>
              <w:ind w:right="-427"/>
              <w:rPr>
                <w:rFonts w:ascii="Garamond" w:hAnsi="Garamond"/>
                <w:b/>
                <w:sz w:val="18"/>
              </w:rPr>
            </w:pPr>
            <w:r>
              <w:rPr>
                <w:sz w:val="18"/>
              </w:rPr>
              <w:t>Ore 20</w:t>
            </w:r>
            <w:r w:rsidR="006B302D" w:rsidRPr="007D53CF">
              <w:rPr>
                <w:sz w:val="18"/>
              </w:rPr>
              <w:t xml:space="preserve">  -  modulo 2.4 </w:t>
            </w:r>
            <w:r w:rsidR="006B302D" w:rsidRPr="007D53CF">
              <w:rPr>
                <w:rFonts w:ascii="Garamond" w:hAnsi="Garamond"/>
                <w:b/>
                <w:sz w:val="18"/>
              </w:rPr>
              <w:t xml:space="preserve"> E</w:t>
            </w:r>
            <w:r w:rsidR="006B302D" w:rsidRPr="007D53CF">
              <w:rPr>
                <w:sz w:val="18"/>
              </w:rPr>
              <w:t>sercizio della navigazione:</w:t>
            </w:r>
            <w:r w:rsidR="006B302D">
              <w:rPr>
                <w:sz w:val="18"/>
              </w:rPr>
              <w:t xml:space="preserve"> armatore e suoi</w:t>
            </w:r>
          </w:p>
          <w:p w:rsidR="006B302D" w:rsidRPr="007D53CF" w:rsidRDefault="00CF3EF6" w:rsidP="006B302D">
            <w:pPr>
              <w:spacing w:line="276" w:lineRule="auto"/>
              <w:rPr>
                <w:sz w:val="18"/>
              </w:rPr>
            </w:pPr>
            <w:r w:rsidRPr="007D53CF">
              <w:rPr>
                <w:sz w:val="18"/>
              </w:rPr>
              <w:t>A</w:t>
            </w:r>
            <w:r w:rsidR="006B302D" w:rsidRPr="007D53CF">
              <w:rPr>
                <w:sz w:val="18"/>
              </w:rPr>
              <w:t>usiliari</w:t>
            </w:r>
          </w:p>
        </w:tc>
      </w:tr>
      <w:tr w:rsidR="006B302D" w:rsidRPr="007D53CF" w:rsidTr="00471593">
        <w:trPr>
          <w:gridAfter w:val="1"/>
          <w:wAfter w:w="10" w:type="dxa"/>
          <w:trHeight w:val="643"/>
        </w:trPr>
        <w:tc>
          <w:tcPr>
            <w:tcW w:w="2758" w:type="dxa"/>
            <w:vMerge/>
            <w:tcBorders>
              <w:top w:val="double" w:sz="4" w:space="0" w:color="auto"/>
              <w:left w:val="double" w:sz="4" w:space="0" w:color="auto"/>
              <w:bottom w:val="single" w:sz="4" w:space="0" w:color="auto"/>
              <w:right w:val="single" w:sz="4" w:space="0" w:color="auto"/>
            </w:tcBorders>
            <w:vAlign w:val="center"/>
            <w:hideMark/>
          </w:tcPr>
          <w:p w:rsidR="006B302D" w:rsidRPr="007D53CF" w:rsidRDefault="006B302D" w:rsidP="006B302D">
            <w:pPr>
              <w:suppressAutoHyphens w:val="0"/>
              <w:rPr>
                <w:b/>
                <w:bCs/>
                <w:i/>
                <w:iCs/>
                <w:sz w:val="18"/>
              </w:rPr>
            </w:pPr>
          </w:p>
        </w:tc>
        <w:tc>
          <w:tcPr>
            <w:tcW w:w="1492" w:type="dxa"/>
            <w:gridSpan w:val="2"/>
            <w:tcBorders>
              <w:top w:val="single" w:sz="4" w:space="0" w:color="auto"/>
              <w:left w:val="double" w:sz="4" w:space="0" w:color="auto"/>
              <w:bottom w:val="single" w:sz="4" w:space="0" w:color="auto"/>
              <w:right w:val="single" w:sz="4" w:space="0" w:color="auto"/>
            </w:tcBorders>
            <w:vAlign w:val="center"/>
            <w:hideMark/>
          </w:tcPr>
          <w:p w:rsidR="006B302D" w:rsidRPr="007D53CF" w:rsidRDefault="006B302D" w:rsidP="006B302D">
            <w:pPr>
              <w:spacing w:line="276" w:lineRule="auto"/>
              <w:ind w:left="170"/>
              <w:jc w:val="center"/>
              <w:rPr>
                <w:sz w:val="18"/>
              </w:rPr>
            </w:pPr>
            <w:r w:rsidRPr="007D53CF">
              <w:rPr>
                <w:sz w:val="18"/>
              </w:rPr>
              <w:t>Periodo</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rsidR="006B302D" w:rsidRPr="007D53CF" w:rsidRDefault="006B302D" w:rsidP="006B302D">
            <w:pPr>
              <w:pStyle w:val="Paragrafoelenco"/>
              <w:numPr>
                <w:ilvl w:val="0"/>
                <w:numId w:val="7"/>
              </w:numPr>
              <w:spacing w:line="276" w:lineRule="auto"/>
              <w:rPr>
                <w:sz w:val="18"/>
              </w:rPr>
            </w:pPr>
            <w:r w:rsidRPr="007D53CF">
              <w:rPr>
                <w:sz w:val="18"/>
              </w:rPr>
              <w:t>Settembre</w:t>
            </w:r>
          </w:p>
          <w:p w:rsidR="006B302D" w:rsidRPr="007D53CF" w:rsidRDefault="006B302D" w:rsidP="006B302D">
            <w:pPr>
              <w:pStyle w:val="Paragrafoelenco"/>
              <w:numPr>
                <w:ilvl w:val="0"/>
                <w:numId w:val="7"/>
              </w:numPr>
              <w:spacing w:line="276" w:lineRule="auto"/>
              <w:rPr>
                <w:sz w:val="18"/>
              </w:rPr>
            </w:pPr>
            <w:r w:rsidRPr="007D53CF">
              <w:rPr>
                <w:sz w:val="18"/>
              </w:rPr>
              <w:t>Ottobre</w:t>
            </w:r>
          </w:p>
          <w:p w:rsidR="006B302D" w:rsidRPr="007D53CF" w:rsidRDefault="006B302D" w:rsidP="006B302D">
            <w:pPr>
              <w:pStyle w:val="Paragrafoelenco"/>
              <w:numPr>
                <w:ilvl w:val="0"/>
                <w:numId w:val="7"/>
              </w:numPr>
              <w:spacing w:line="276" w:lineRule="auto"/>
              <w:rPr>
                <w:sz w:val="18"/>
              </w:rPr>
            </w:pPr>
            <w:r w:rsidRPr="007D53CF">
              <w:rPr>
                <w:sz w:val="18"/>
              </w:rPr>
              <w:t>Novembre</w:t>
            </w:r>
          </w:p>
          <w:p w:rsidR="006B302D" w:rsidRPr="007D53CF" w:rsidRDefault="006B302D" w:rsidP="006B302D">
            <w:pPr>
              <w:pStyle w:val="Paragrafoelenco"/>
              <w:numPr>
                <w:ilvl w:val="0"/>
                <w:numId w:val="7"/>
              </w:numPr>
              <w:spacing w:line="276" w:lineRule="auto"/>
              <w:rPr>
                <w:sz w:val="18"/>
              </w:rPr>
            </w:pPr>
            <w:r w:rsidRPr="007D53CF">
              <w:rPr>
                <w:sz w:val="18"/>
              </w:rPr>
              <w:t>Dicembre</w:t>
            </w:r>
          </w:p>
        </w:tc>
        <w:tc>
          <w:tcPr>
            <w:tcW w:w="1895" w:type="dxa"/>
            <w:gridSpan w:val="3"/>
            <w:tcBorders>
              <w:top w:val="single" w:sz="4" w:space="0" w:color="auto"/>
              <w:left w:val="single" w:sz="4" w:space="0" w:color="auto"/>
              <w:bottom w:val="single" w:sz="4" w:space="0" w:color="auto"/>
              <w:right w:val="single" w:sz="4" w:space="0" w:color="auto"/>
            </w:tcBorders>
            <w:vAlign w:val="center"/>
            <w:hideMark/>
          </w:tcPr>
          <w:p w:rsidR="006B302D" w:rsidRPr="007D53CF" w:rsidRDefault="006B302D" w:rsidP="006B302D">
            <w:pPr>
              <w:pStyle w:val="Paragrafoelenco"/>
              <w:numPr>
                <w:ilvl w:val="0"/>
                <w:numId w:val="8"/>
              </w:numPr>
              <w:spacing w:line="276" w:lineRule="auto"/>
              <w:rPr>
                <w:sz w:val="18"/>
              </w:rPr>
            </w:pPr>
            <w:r w:rsidRPr="007D53CF">
              <w:rPr>
                <w:sz w:val="18"/>
              </w:rPr>
              <w:t>Gennaio</w:t>
            </w:r>
          </w:p>
          <w:p w:rsidR="006B302D" w:rsidRPr="007D53CF" w:rsidRDefault="006B302D" w:rsidP="006B302D">
            <w:pPr>
              <w:pStyle w:val="Paragrafoelenco"/>
              <w:numPr>
                <w:ilvl w:val="0"/>
                <w:numId w:val="8"/>
              </w:numPr>
              <w:spacing w:line="276" w:lineRule="auto"/>
              <w:rPr>
                <w:sz w:val="18"/>
              </w:rPr>
            </w:pPr>
            <w:r w:rsidRPr="007D53CF">
              <w:rPr>
                <w:sz w:val="18"/>
              </w:rPr>
              <w:t>Febbraio</w:t>
            </w:r>
          </w:p>
          <w:p w:rsidR="006B302D" w:rsidRPr="004A155D" w:rsidRDefault="006B302D" w:rsidP="006B302D">
            <w:pPr>
              <w:pStyle w:val="Paragrafoelenco"/>
              <w:numPr>
                <w:ilvl w:val="0"/>
                <w:numId w:val="8"/>
              </w:numPr>
              <w:spacing w:line="276" w:lineRule="auto"/>
              <w:rPr>
                <w:b/>
                <w:sz w:val="18"/>
              </w:rPr>
            </w:pPr>
            <w:r w:rsidRPr="004A155D">
              <w:rPr>
                <w:b/>
                <w:sz w:val="18"/>
              </w:rPr>
              <w:t>Marzo</w:t>
            </w:r>
          </w:p>
        </w:tc>
        <w:tc>
          <w:tcPr>
            <w:tcW w:w="1895" w:type="dxa"/>
            <w:tcBorders>
              <w:top w:val="single" w:sz="4" w:space="0" w:color="auto"/>
              <w:left w:val="single" w:sz="4" w:space="0" w:color="auto"/>
              <w:bottom w:val="single" w:sz="4" w:space="0" w:color="auto"/>
              <w:right w:val="double" w:sz="4" w:space="0" w:color="auto"/>
            </w:tcBorders>
            <w:vAlign w:val="center"/>
            <w:hideMark/>
          </w:tcPr>
          <w:p w:rsidR="006B302D" w:rsidRPr="004A155D" w:rsidRDefault="006B302D" w:rsidP="006B302D">
            <w:pPr>
              <w:pStyle w:val="Paragrafoelenco"/>
              <w:numPr>
                <w:ilvl w:val="0"/>
                <w:numId w:val="9"/>
              </w:numPr>
              <w:spacing w:line="276" w:lineRule="auto"/>
              <w:rPr>
                <w:b/>
                <w:sz w:val="18"/>
              </w:rPr>
            </w:pPr>
            <w:r w:rsidRPr="004A155D">
              <w:rPr>
                <w:b/>
                <w:sz w:val="18"/>
              </w:rPr>
              <w:t>Aprile</w:t>
            </w:r>
          </w:p>
          <w:p w:rsidR="006B302D" w:rsidRPr="004A155D" w:rsidRDefault="006B302D" w:rsidP="006B302D">
            <w:pPr>
              <w:pStyle w:val="Paragrafoelenco"/>
              <w:numPr>
                <w:ilvl w:val="0"/>
                <w:numId w:val="9"/>
              </w:numPr>
              <w:spacing w:line="276" w:lineRule="auto"/>
              <w:rPr>
                <w:b/>
                <w:sz w:val="18"/>
              </w:rPr>
            </w:pPr>
            <w:r w:rsidRPr="004A155D">
              <w:rPr>
                <w:b/>
                <w:sz w:val="18"/>
              </w:rPr>
              <w:t>Maggio</w:t>
            </w:r>
          </w:p>
          <w:p w:rsidR="006B302D" w:rsidRPr="007D53CF" w:rsidRDefault="006B302D" w:rsidP="006B302D">
            <w:pPr>
              <w:pStyle w:val="Paragrafoelenco"/>
              <w:numPr>
                <w:ilvl w:val="0"/>
                <w:numId w:val="9"/>
              </w:numPr>
              <w:spacing w:line="276" w:lineRule="auto"/>
              <w:rPr>
                <w:sz w:val="18"/>
              </w:rPr>
            </w:pPr>
            <w:r w:rsidRPr="004A155D">
              <w:rPr>
                <w:b/>
                <w:sz w:val="18"/>
              </w:rPr>
              <w:t>Giugno</w:t>
            </w:r>
          </w:p>
        </w:tc>
      </w:tr>
      <w:tr w:rsidR="006B302D" w:rsidRPr="007D53CF" w:rsidTr="00471593">
        <w:trPr>
          <w:trHeight w:val="705"/>
        </w:trPr>
        <w:tc>
          <w:tcPr>
            <w:tcW w:w="2758" w:type="dxa"/>
            <w:tcBorders>
              <w:top w:val="single" w:sz="4" w:space="0" w:color="auto"/>
              <w:left w:val="double" w:sz="4" w:space="0" w:color="auto"/>
              <w:bottom w:val="single" w:sz="4" w:space="0" w:color="auto"/>
              <w:right w:val="doub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Metodi Formativi</w:t>
            </w:r>
          </w:p>
          <w:p w:rsidR="006B302D" w:rsidRPr="007D53CF" w:rsidRDefault="006B302D" w:rsidP="006B302D">
            <w:pPr>
              <w:autoSpaceDE w:val="0"/>
              <w:autoSpaceDN w:val="0"/>
              <w:adjustRightInd w:val="0"/>
              <w:spacing w:line="276" w:lineRule="auto"/>
              <w:jc w:val="center"/>
              <w:rPr>
                <w:color w:val="FF0000"/>
                <w:sz w:val="18"/>
              </w:rPr>
            </w:pPr>
            <w:r w:rsidRPr="007D53CF">
              <w:rPr>
                <w:rFonts w:eastAsia="MS Mincho"/>
                <w:i/>
                <w:sz w:val="18"/>
                <w:szCs w:val="20"/>
                <w:lang w:eastAsia="ja-JP"/>
              </w:rPr>
              <w:t>È</w:t>
            </w:r>
            <w:r w:rsidRPr="007D53CF">
              <w:rPr>
                <w:rFonts w:eastAsia="MS Mincho"/>
                <w:i/>
                <w:sz w:val="18"/>
                <w:szCs w:val="18"/>
                <w:lang w:eastAsia="ja-JP"/>
              </w:rPr>
              <w:t xml:space="preserve">  possibile selezionare più voci</w:t>
            </w:r>
          </w:p>
        </w:tc>
        <w:tc>
          <w:tcPr>
            <w:tcW w:w="3551" w:type="dxa"/>
            <w:gridSpan w:val="6"/>
            <w:tcBorders>
              <w:top w:val="single" w:sz="4" w:space="0" w:color="auto"/>
              <w:left w:val="double" w:sz="4" w:space="0" w:color="auto"/>
              <w:bottom w:val="single" w:sz="4" w:space="0" w:color="auto"/>
              <w:right w:val="single" w:sz="4" w:space="0" w:color="auto"/>
            </w:tcBorders>
            <w:vAlign w:val="center"/>
            <w:hideMark/>
          </w:tcPr>
          <w:p w:rsidR="004A155D" w:rsidRDefault="004A155D" w:rsidP="004A155D">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sz w:val="22"/>
                <w:szCs w:val="22"/>
              </w:rPr>
              <w:t>lezione frontale</w:t>
            </w:r>
          </w:p>
          <w:p w:rsidR="004A155D" w:rsidRDefault="004A155D" w:rsidP="004A155D">
            <w:pPr>
              <w:jc w:val="both"/>
              <w:rPr>
                <w:rFonts w:ascii="Garamond" w:hAnsi="Garamond"/>
              </w:rPr>
            </w:pPr>
            <w:r>
              <w:rPr>
                <w:rFonts w:ascii="Garamond" w:hAnsi="Garamond"/>
              </w:rPr>
              <w:sym w:font="Wingdings" w:char="F078"/>
            </w:r>
            <w:r>
              <w:rPr>
                <w:rFonts w:ascii="Garamond" w:hAnsi="Garamond"/>
              </w:rPr>
              <w:t xml:space="preserve">  esercitazioni</w:t>
            </w:r>
          </w:p>
          <w:p w:rsidR="004A155D" w:rsidRPr="00086799" w:rsidRDefault="004A155D" w:rsidP="004A155D">
            <w:pPr>
              <w:jc w:val="both"/>
              <w:rPr>
                <w:rFonts w:ascii="Garamond" w:hAnsi="Garamond"/>
              </w:rPr>
            </w:pPr>
            <w:r>
              <w:rPr>
                <w:rFonts w:ascii="Garamond" w:hAnsi="Garamond"/>
              </w:rPr>
              <w:sym w:font="Wingdings" w:char="F078"/>
            </w:r>
            <w:r>
              <w:rPr>
                <w:rFonts w:ascii="Garamond" w:hAnsi="Garamond"/>
              </w:rPr>
              <w:t xml:space="preserve">  </w:t>
            </w:r>
            <w:r w:rsidRPr="00086799">
              <w:rPr>
                <w:rFonts w:ascii="Garamond" w:hAnsi="Garamond"/>
              </w:rPr>
              <w:t>dialogo formativo</w:t>
            </w:r>
          </w:p>
          <w:p w:rsidR="004A155D" w:rsidRPr="00100B48" w:rsidRDefault="004A155D" w:rsidP="004A155D">
            <w:pPr>
              <w:rPr>
                <w:rFonts w:ascii="Garamond" w:hAnsi="Garamond"/>
              </w:rPr>
            </w:pPr>
            <w:r>
              <w:rPr>
                <w:rFonts w:ascii="Garamond" w:hAnsi="Garamond"/>
                <w:lang w:val="en-US"/>
              </w:rPr>
              <w:sym w:font="Wingdings" w:char="F078"/>
            </w:r>
            <w:r w:rsidRPr="00100B48">
              <w:rPr>
                <w:sz w:val="22"/>
                <w:szCs w:val="22"/>
              </w:rPr>
              <w:t xml:space="preserve">  </w:t>
            </w:r>
            <w:r w:rsidRPr="00100B48">
              <w:rPr>
                <w:rFonts w:ascii="Garamond" w:hAnsi="Garamond"/>
              </w:rPr>
              <w:t>problem solving</w:t>
            </w:r>
          </w:p>
          <w:p w:rsidR="006B302D" w:rsidRPr="004A155D" w:rsidRDefault="006B302D" w:rsidP="004A155D">
            <w:pPr>
              <w:spacing w:line="276" w:lineRule="auto"/>
              <w:rPr>
                <w:sz w:val="18"/>
              </w:rPr>
            </w:pP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4A155D" w:rsidRPr="00086799" w:rsidRDefault="004A155D" w:rsidP="004A155D">
            <w:pPr>
              <w:rPr>
                <w:rFonts w:ascii="Garamond" w:hAnsi="Garamond"/>
                <w:lang w:val="en-US"/>
              </w:rPr>
            </w:pPr>
            <w:r w:rsidRPr="00100B48">
              <w:rPr>
                <w:rFonts w:ascii="Garamond" w:hAnsi="Garamond"/>
                <w:lang w:val="en-US"/>
              </w:rPr>
              <w:t>□ alternanza</w:t>
            </w:r>
          </w:p>
          <w:p w:rsidR="004A155D" w:rsidRPr="00086799" w:rsidRDefault="004A155D" w:rsidP="004A155D">
            <w:pPr>
              <w:rPr>
                <w:rFonts w:ascii="Garamond" w:hAnsi="Garamond"/>
                <w:lang w:val="en-US"/>
              </w:rPr>
            </w:pPr>
            <w:r w:rsidRPr="00100B48">
              <w:rPr>
                <w:rFonts w:ascii="Garamond" w:hAnsi="Garamond"/>
                <w:lang w:val="en-US"/>
              </w:rPr>
              <w:t xml:space="preserve">□ </w:t>
            </w:r>
            <w:r w:rsidRPr="00086799">
              <w:rPr>
                <w:rFonts w:ascii="Garamond" w:hAnsi="Garamond"/>
                <w:lang w:val="en-US"/>
              </w:rPr>
              <w:t>simulazione – virtual Lab</w:t>
            </w:r>
          </w:p>
          <w:p w:rsidR="004A155D" w:rsidRPr="00FB7525" w:rsidRDefault="004A155D" w:rsidP="004A155D">
            <w:pPr>
              <w:rPr>
                <w:rFonts w:ascii="Garamond" w:hAnsi="Garamond"/>
                <w:lang w:val="en-US"/>
              </w:rPr>
            </w:pPr>
            <w:r w:rsidRPr="00100B48">
              <w:rPr>
                <w:rFonts w:ascii="Garamond" w:hAnsi="Garamond"/>
                <w:lang w:val="en-US"/>
              </w:rPr>
              <w:t xml:space="preserve">□ e-learning </w:t>
            </w:r>
          </w:p>
          <w:p w:rsidR="004A155D" w:rsidRDefault="004A155D" w:rsidP="004A155D">
            <w:pPr>
              <w:rPr>
                <w:rFonts w:ascii="Garamond" w:hAnsi="Garamond"/>
              </w:rPr>
            </w:pPr>
            <w:r>
              <w:rPr>
                <w:rFonts w:ascii="Garamond" w:hAnsi="Garamond"/>
              </w:rPr>
              <w:t xml:space="preserve">X </w:t>
            </w:r>
            <w:r w:rsidRPr="00315B2F">
              <w:rPr>
                <w:rFonts w:ascii="Garamond" w:hAnsi="Garamond"/>
              </w:rPr>
              <w:t xml:space="preserve"> </w:t>
            </w:r>
            <w:r>
              <w:rPr>
                <w:rFonts w:ascii="Garamond" w:hAnsi="Garamond"/>
              </w:rPr>
              <w:t>percorso autoapprendimento</w:t>
            </w:r>
          </w:p>
          <w:p w:rsidR="004A155D" w:rsidRDefault="004A155D" w:rsidP="004A155D">
            <w:pPr>
              <w:rPr>
                <w:rFonts w:ascii="Garamond" w:hAnsi="Garamond"/>
              </w:rPr>
            </w:pPr>
            <w:r w:rsidRPr="00315B2F">
              <w:rPr>
                <w:rFonts w:ascii="Garamond" w:hAnsi="Garamond"/>
              </w:rPr>
              <w:t>□</w:t>
            </w:r>
            <w:r>
              <w:rPr>
                <w:rFonts w:ascii="Garamond" w:hAnsi="Garamond"/>
              </w:rPr>
              <w:t>clil</w:t>
            </w:r>
          </w:p>
          <w:p w:rsidR="004A155D" w:rsidRDefault="004A155D" w:rsidP="004A155D">
            <w:pPr>
              <w:rPr>
                <w:rFonts w:ascii="Garamond" w:hAnsi="Garamond"/>
              </w:rPr>
            </w:pPr>
            <w:r>
              <w:rPr>
                <w:rFonts w:ascii="Garamond" w:hAnsi="Garamond"/>
              </w:rPr>
              <w:sym w:font="Wingdings" w:char="F078"/>
            </w:r>
            <w:r>
              <w:rPr>
                <w:rFonts w:ascii="Garamond" w:hAnsi="Garamond"/>
              </w:rPr>
              <w:t>pcto</w:t>
            </w:r>
          </w:p>
          <w:p w:rsidR="006B302D" w:rsidRPr="004A155D" w:rsidRDefault="004A155D" w:rsidP="004A155D">
            <w:pPr>
              <w:spacing w:line="276" w:lineRule="auto"/>
              <w:rPr>
                <w:i/>
                <w:sz w:val="18"/>
              </w:rPr>
            </w:pPr>
            <w:r>
              <w:sym w:font="Wingdings" w:char="F078"/>
            </w:r>
            <w:r w:rsidRPr="008C4DE9">
              <w:rPr>
                <w:rFonts w:ascii="Garamond" w:hAnsi="Garamond"/>
              </w:rPr>
              <w:t xml:space="preserve"> Altro: lavoro di gruppo</w:t>
            </w:r>
          </w:p>
        </w:tc>
      </w:tr>
      <w:tr w:rsidR="006B302D" w:rsidRPr="007D53CF" w:rsidTr="00471593">
        <w:trPr>
          <w:trHeight w:val="456"/>
        </w:trPr>
        <w:tc>
          <w:tcPr>
            <w:tcW w:w="2758" w:type="dxa"/>
            <w:tcBorders>
              <w:top w:val="single" w:sz="4" w:space="0" w:color="auto"/>
              <w:left w:val="double" w:sz="4" w:space="0" w:color="auto"/>
              <w:bottom w:val="single" w:sz="4" w:space="0" w:color="auto"/>
              <w:right w:val="doub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Mezzi, strumenti</w:t>
            </w:r>
          </w:p>
          <w:p w:rsidR="006B302D" w:rsidRPr="007D53CF" w:rsidRDefault="006B302D" w:rsidP="006B302D">
            <w:pPr>
              <w:pStyle w:val="Titolo2"/>
              <w:spacing w:line="276" w:lineRule="auto"/>
              <w:jc w:val="center"/>
              <w:rPr>
                <w:rFonts w:ascii="Times New Roman" w:hAnsi="Times New Roman"/>
                <w:sz w:val="18"/>
              </w:rPr>
            </w:pPr>
            <w:r w:rsidRPr="007D53CF">
              <w:rPr>
                <w:rFonts w:ascii="Times New Roman" w:hAnsi="Times New Roman"/>
                <w:sz w:val="18"/>
                <w:szCs w:val="24"/>
              </w:rPr>
              <w:t>e sussidi</w:t>
            </w:r>
          </w:p>
        </w:tc>
        <w:tc>
          <w:tcPr>
            <w:tcW w:w="3551" w:type="dxa"/>
            <w:gridSpan w:val="6"/>
            <w:tcBorders>
              <w:top w:val="single" w:sz="4" w:space="0" w:color="auto"/>
              <w:left w:val="double" w:sz="4" w:space="0" w:color="auto"/>
              <w:bottom w:val="single" w:sz="4" w:space="0" w:color="auto"/>
              <w:right w:val="single" w:sz="4" w:space="0" w:color="auto"/>
            </w:tcBorders>
            <w:vAlign w:val="center"/>
          </w:tcPr>
          <w:p w:rsidR="00BD2D75" w:rsidRDefault="00BD2D75" w:rsidP="00BD2D75">
            <w:pPr>
              <w:rPr>
                <w:rFonts w:ascii="Garamond" w:hAnsi="Garamond"/>
              </w:rPr>
            </w:pPr>
            <w:r>
              <w:rPr>
                <w:rFonts w:ascii="Garamond" w:hAnsi="Garamond"/>
                <w:lang w:val="en-US"/>
              </w:rPr>
              <w:sym w:font="Wingdings" w:char="F078"/>
            </w:r>
            <w:r>
              <w:rPr>
                <w:rFonts w:ascii="Garamond" w:hAnsi="Garamond"/>
              </w:rPr>
              <w:t xml:space="preserve"> PC</w:t>
            </w:r>
          </w:p>
          <w:p w:rsidR="00BD2D75" w:rsidRDefault="00BD2D75" w:rsidP="00BD2D75">
            <w:pPr>
              <w:rPr>
                <w:rFonts w:ascii="Garamond" w:hAnsi="Garamond"/>
              </w:rPr>
            </w:pPr>
            <w:r>
              <w:rPr>
                <w:rFonts w:ascii="Garamond" w:hAnsi="Garamond"/>
              </w:rPr>
              <w:t xml:space="preserve">     ○ Argo</w:t>
            </w:r>
          </w:p>
          <w:p w:rsidR="00BD2D75" w:rsidRDefault="00BD2D75" w:rsidP="00BD2D75">
            <w:pPr>
              <w:rPr>
                <w:rFonts w:ascii="Garamond" w:hAnsi="Garamond"/>
              </w:rPr>
            </w:pPr>
            <w:r>
              <w:rPr>
                <w:rFonts w:ascii="Garamond" w:hAnsi="Garamond"/>
              </w:rPr>
              <w:t xml:space="preserve">     ○ GSuite</w:t>
            </w:r>
          </w:p>
          <w:p w:rsidR="00BD2D75" w:rsidRDefault="00BD2D75" w:rsidP="00BD2D75">
            <w:pPr>
              <w:rPr>
                <w:rFonts w:ascii="Garamond" w:hAnsi="Garamond"/>
              </w:rPr>
            </w:pPr>
            <w:r>
              <w:rPr>
                <w:rFonts w:ascii="Garamond" w:hAnsi="Garamond"/>
              </w:rPr>
              <w:t xml:space="preserve">     ○ Meet</w:t>
            </w:r>
          </w:p>
          <w:p w:rsidR="00BD2D75" w:rsidRDefault="00BD2D75" w:rsidP="00BD2D75">
            <w:pPr>
              <w:rPr>
                <w:rFonts w:ascii="Garamond" w:hAnsi="Garamond"/>
              </w:rPr>
            </w:pPr>
            <w:r>
              <w:rPr>
                <w:rFonts w:ascii="Garamond" w:hAnsi="Garamond"/>
              </w:rPr>
              <w:t xml:space="preserve">     ○ Moduli Google</w:t>
            </w:r>
          </w:p>
          <w:p w:rsidR="006B302D" w:rsidRPr="00BD2D75" w:rsidRDefault="00BD2D75" w:rsidP="00BD2D75">
            <w:pPr>
              <w:spacing w:line="276" w:lineRule="auto"/>
              <w:rPr>
                <w:sz w:val="18"/>
              </w:rPr>
            </w:pPr>
            <w:r w:rsidRPr="000E56BE">
              <w:rPr>
                <w:rFonts w:ascii="Garamond" w:hAnsi="Garamond"/>
              </w:rPr>
              <w:t xml:space="preserve"> </w:t>
            </w:r>
            <w:r>
              <w:rPr>
                <w:lang w:val="en-US"/>
              </w:rPr>
              <w:sym w:font="Wingdings" w:char="F078"/>
            </w:r>
            <w:r w:rsidRPr="000E56BE">
              <w:rPr>
                <w:rFonts w:ascii="Garamond" w:hAnsi="Garamond"/>
              </w:rPr>
              <w:t xml:space="preserve"> virtual - lab</w:t>
            </w:r>
          </w:p>
        </w:tc>
        <w:tc>
          <w:tcPr>
            <w:tcW w:w="3636" w:type="dxa"/>
            <w:gridSpan w:val="3"/>
            <w:tcBorders>
              <w:top w:val="single" w:sz="4" w:space="0" w:color="auto"/>
              <w:left w:val="single" w:sz="4" w:space="0" w:color="auto"/>
              <w:bottom w:val="single" w:sz="4" w:space="0" w:color="auto"/>
              <w:right w:val="double" w:sz="4" w:space="0" w:color="auto"/>
            </w:tcBorders>
            <w:vAlign w:val="center"/>
            <w:hideMark/>
          </w:tcPr>
          <w:p w:rsidR="00BD2D75" w:rsidRPr="00141EE9" w:rsidRDefault="00BD2D75" w:rsidP="00BD2D75">
            <w:pPr>
              <w:rPr>
                <w:rFonts w:ascii="Garamond" w:hAnsi="Garamond"/>
              </w:rPr>
            </w:pPr>
            <w:r>
              <w:rPr>
                <w:rFonts w:ascii="Garamond" w:hAnsi="Garamond"/>
              </w:rPr>
              <w:sym w:font="Wingdings" w:char="F078"/>
            </w:r>
            <w:r>
              <w:rPr>
                <w:rFonts w:ascii="Garamond" w:hAnsi="Garamond"/>
              </w:rPr>
              <w:t xml:space="preserve"> d</w:t>
            </w:r>
            <w:r w:rsidRPr="00141EE9">
              <w:rPr>
                <w:rFonts w:ascii="Garamond" w:hAnsi="Garamond"/>
              </w:rPr>
              <w:t>ispense</w:t>
            </w:r>
          </w:p>
          <w:p w:rsidR="00BD2D75" w:rsidRDefault="00BD2D75" w:rsidP="00BD2D75">
            <w:pPr>
              <w:rPr>
                <w:rFonts w:ascii="Garamond" w:hAnsi="Garamond"/>
              </w:rPr>
            </w:pPr>
            <w:r>
              <w:rPr>
                <w:rFonts w:ascii="Garamond" w:hAnsi="Garamond"/>
              </w:rPr>
              <w:sym w:font="Wingdings" w:char="F078"/>
            </w:r>
            <w:r>
              <w:rPr>
                <w:rFonts w:ascii="Garamond" w:hAnsi="Garamond"/>
              </w:rPr>
              <w:t xml:space="preserve">  libro di testo</w:t>
            </w:r>
          </w:p>
          <w:p w:rsidR="00BD2D75" w:rsidRDefault="00BD2D75" w:rsidP="00BD2D75">
            <w:pPr>
              <w:rPr>
                <w:rFonts w:ascii="Garamond" w:hAnsi="Garamond"/>
              </w:rPr>
            </w:pPr>
            <w:r>
              <w:rPr>
                <w:rFonts w:ascii="Garamond" w:hAnsi="Garamond"/>
              </w:rPr>
              <w:sym w:font="Wingdings" w:char="F078"/>
            </w:r>
            <w:r>
              <w:rPr>
                <w:rFonts w:ascii="Garamond" w:hAnsi="Garamond"/>
              </w:rPr>
              <w:t xml:space="preserve">  pubblicazioni ed e-book</w:t>
            </w:r>
          </w:p>
          <w:p w:rsidR="00BD2D75" w:rsidRPr="00B54AD4" w:rsidRDefault="00BD2D75" w:rsidP="00BD2D75">
            <w:pPr>
              <w:rPr>
                <w:rFonts w:ascii="Garamond" w:eastAsia="MS Mincho" w:hAnsi="Garamond"/>
                <w:sz w:val="18"/>
                <w:szCs w:val="18"/>
                <w:lang w:eastAsia="ja-JP"/>
              </w:rPr>
            </w:pPr>
            <w:r>
              <w:rPr>
                <w:rFonts w:ascii="Garamond" w:hAnsi="Garamond"/>
              </w:rPr>
              <w:t xml:space="preserve"> </w:t>
            </w:r>
            <w:r>
              <w:rPr>
                <w:rFonts w:ascii="Garamond" w:hAnsi="Garamond"/>
              </w:rPr>
              <w:sym w:font="Wingdings" w:char="F078"/>
            </w:r>
            <w:r>
              <w:rPr>
                <w:rFonts w:ascii="Garamond" w:hAnsi="Garamond"/>
              </w:rPr>
              <w:t xml:space="preserve"> apparati multimediali</w:t>
            </w:r>
          </w:p>
          <w:p w:rsidR="00BD2D75" w:rsidRDefault="00BD2D75" w:rsidP="00BD2D75">
            <w:pPr>
              <w:rPr>
                <w:rFonts w:ascii="Garamond" w:hAnsi="Garamond"/>
              </w:rPr>
            </w:pPr>
            <w:r>
              <w:rPr>
                <w:rFonts w:ascii="Garamond" w:hAnsi="Garamond"/>
              </w:rPr>
              <w:sym w:font="Wingdings" w:char="F078"/>
            </w:r>
            <w:r>
              <w:rPr>
                <w:rFonts w:ascii="Garamond" w:hAnsi="Garamond"/>
              </w:rPr>
              <w:t xml:space="preserve">  </w:t>
            </w:r>
            <w:r w:rsidRPr="00100B48">
              <w:rPr>
                <w:rFonts w:ascii="Garamond" w:hAnsi="Garamond"/>
              </w:rPr>
              <w:t>Codice Civile</w:t>
            </w:r>
          </w:p>
          <w:p w:rsidR="006B302D" w:rsidRPr="00BD2D75" w:rsidRDefault="00BD2D75" w:rsidP="00BD2D75">
            <w:pPr>
              <w:spacing w:line="276" w:lineRule="auto"/>
              <w:rPr>
                <w:sz w:val="18"/>
              </w:rPr>
            </w:pPr>
            <w:r>
              <w:sym w:font="Wingdings" w:char="F078"/>
            </w:r>
            <w:r w:rsidRPr="000E56BE">
              <w:rPr>
                <w:rFonts w:ascii="Garamond" w:hAnsi="Garamond"/>
              </w:rPr>
              <w:t xml:space="preserve"> Codice della Navigazione</w:t>
            </w:r>
          </w:p>
        </w:tc>
      </w:tr>
      <w:tr w:rsidR="006B302D" w:rsidRPr="007D53CF" w:rsidTr="00471593">
        <w:trPr>
          <w:trHeight w:val="359"/>
        </w:trPr>
        <w:tc>
          <w:tcPr>
            <w:tcW w:w="9945" w:type="dxa"/>
            <w:gridSpan w:val="10"/>
            <w:tcBorders>
              <w:top w:val="single" w:sz="4" w:space="0" w:color="auto"/>
              <w:left w:val="double" w:sz="4" w:space="0" w:color="auto"/>
              <w:bottom w:val="single" w:sz="4" w:space="0" w:color="auto"/>
              <w:right w:val="double" w:sz="4" w:space="0" w:color="auto"/>
            </w:tcBorders>
            <w:shd w:val="clear" w:color="auto" w:fill="002060"/>
            <w:vAlign w:val="center"/>
            <w:hideMark/>
          </w:tcPr>
          <w:p w:rsidR="006B302D" w:rsidRPr="007D53CF" w:rsidRDefault="006B302D" w:rsidP="006B302D">
            <w:pPr>
              <w:pStyle w:val="Titolo2"/>
              <w:spacing w:line="276" w:lineRule="auto"/>
              <w:jc w:val="center"/>
              <w:rPr>
                <w:rFonts w:ascii="Times New Roman" w:hAnsi="Times New Roman"/>
                <w:smallCaps/>
                <w:sz w:val="18"/>
                <w:szCs w:val="24"/>
              </w:rPr>
            </w:pPr>
            <w:r w:rsidRPr="007D53CF">
              <w:rPr>
                <w:rFonts w:ascii="Times New Roman" w:hAnsi="Times New Roman"/>
                <w:smallCaps/>
                <w:sz w:val="18"/>
                <w:szCs w:val="24"/>
              </w:rPr>
              <w:t>Verifiche E Criteri Di Valutazione</w:t>
            </w:r>
          </w:p>
        </w:tc>
      </w:tr>
      <w:tr w:rsidR="006B302D" w:rsidRPr="007D53CF" w:rsidTr="00471593">
        <w:trPr>
          <w:trHeight w:val="837"/>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In itinere</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BD2D75" w:rsidRDefault="00BD2D75" w:rsidP="00BD2D75">
            <w:pPr>
              <w:rPr>
                <w:rFonts w:ascii="Garamond" w:hAnsi="Garamond"/>
              </w:rPr>
            </w:pPr>
            <w:r w:rsidRPr="00315B2F">
              <w:rPr>
                <w:rFonts w:ascii="Garamond" w:hAnsi="Garamond"/>
              </w:rPr>
              <w:t>□ prova strutturata</w:t>
            </w:r>
          </w:p>
          <w:p w:rsidR="00BD2D75" w:rsidRDefault="00BD2D75" w:rsidP="00BD2D75">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 xml:space="preserve">prova </w:t>
            </w:r>
            <w:r>
              <w:rPr>
                <w:rFonts w:ascii="Garamond" w:hAnsi="Garamond"/>
              </w:rPr>
              <w:t>semistrutturata</w:t>
            </w:r>
          </w:p>
          <w:p w:rsidR="00BD2D75" w:rsidRDefault="00BD2D75" w:rsidP="00BD2D75">
            <w:pPr>
              <w:rPr>
                <w:rFonts w:ascii="Garamond" w:hAnsi="Garamond"/>
              </w:rPr>
            </w:pPr>
            <w:r w:rsidRPr="00315B2F">
              <w:rPr>
                <w:rFonts w:ascii="Garamond" w:hAnsi="Garamond"/>
              </w:rPr>
              <w:t>□ prova in laboratorio</w:t>
            </w:r>
          </w:p>
          <w:p w:rsidR="00BD2D75" w:rsidRDefault="00BD2D75" w:rsidP="00BD2D75">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relazione</w:t>
            </w:r>
          </w:p>
          <w:p w:rsidR="00BD2D75" w:rsidRPr="00BF1495" w:rsidRDefault="00BD2D75" w:rsidP="00BD2D75">
            <w:pPr>
              <w:rPr>
                <w:rFonts w:ascii="Garamond" w:hAnsi="Garamond"/>
              </w:rPr>
            </w:pPr>
            <w:r>
              <w:rPr>
                <w:rFonts w:ascii="Garamond" w:hAnsi="Garamond"/>
              </w:rPr>
              <w:t xml:space="preserve"> </w:t>
            </w:r>
            <w:r w:rsidRPr="00315B2F">
              <w:rPr>
                <w:rFonts w:ascii="Garamond" w:hAnsi="Garamond"/>
              </w:rPr>
              <w:t>□</w:t>
            </w: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BD2D75" w:rsidRDefault="00BD2D75" w:rsidP="00BD2D75">
            <w:pPr>
              <w:rPr>
                <w:rFonts w:ascii="Garamond" w:hAnsi="Garamond"/>
              </w:rPr>
            </w:pPr>
            <w:r>
              <w:rPr>
                <w:rFonts w:ascii="Garamond" w:hAnsi="Garamond"/>
              </w:rPr>
              <w:sym w:font="Wingdings" w:char="F078"/>
            </w:r>
            <w:r w:rsidRPr="00315B2F">
              <w:rPr>
                <w:rFonts w:ascii="Garamond" w:hAnsi="Garamond"/>
              </w:rPr>
              <w:t xml:space="preserve"> </w:t>
            </w:r>
            <w:r w:rsidRPr="00315B2F">
              <w:rPr>
                <w:rFonts w:ascii="Garamond" w:hAnsi="Garamond"/>
                <w:i/>
              </w:rPr>
              <w:t xml:space="preserve"> </w:t>
            </w:r>
            <w:r>
              <w:rPr>
                <w:rFonts w:ascii="Garamond" w:hAnsi="Garamond"/>
              </w:rPr>
              <w:t>comprensione del testo</w:t>
            </w:r>
          </w:p>
          <w:p w:rsidR="00BD2D75" w:rsidRDefault="00BD2D75" w:rsidP="00BD2D75">
            <w:pPr>
              <w:rPr>
                <w:rFonts w:ascii="Garamond" w:hAnsi="Garamond"/>
              </w:rPr>
            </w:pPr>
            <w:r w:rsidRPr="00315B2F">
              <w:rPr>
                <w:rFonts w:ascii="Garamond" w:hAnsi="Garamond"/>
              </w:rPr>
              <w:t xml:space="preserve">□  </w:t>
            </w:r>
            <w:r>
              <w:rPr>
                <w:rFonts w:ascii="Garamond" w:hAnsi="Garamond"/>
              </w:rPr>
              <w:t xml:space="preserve">  </w:t>
            </w:r>
            <w:r w:rsidRPr="00315B2F">
              <w:rPr>
                <w:rFonts w:ascii="Garamond" w:hAnsi="Garamond"/>
              </w:rPr>
              <w:t>prova</w:t>
            </w:r>
            <w:r>
              <w:rPr>
                <w:rFonts w:ascii="Garamond" w:hAnsi="Garamond"/>
              </w:rPr>
              <w:t xml:space="preserve"> di simulazione</w:t>
            </w:r>
          </w:p>
          <w:p w:rsidR="00BD2D75" w:rsidRDefault="00BD2D75" w:rsidP="00BD2D75">
            <w:pPr>
              <w:rPr>
                <w:rFonts w:ascii="Garamond" w:hAnsi="Garamond"/>
              </w:rPr>
            </w:pPr>
            <w:r>
              <w:rPr>
                <w:rFonts w:ascii="Garamond" w:hAnsi="Garamond"/>
              </w:rPr>
              <w:sym w:font="Wingdings" w:char="F078"/>
            </w:r>
            <w:r>
              <w:rPr>
                <w:rFonts w:ascii="Garamond" w:hAnsi="Garamond"/>
              </w:rPr>
              <w:t xml:space="preserve">  verifica orale</w:t>
            </w:r>
          </w:p>
          <w:p w:rsidR="00BD2D75" w:rsidRDefault="00BD2D75" w:rsidP="00BD2D75">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BD2D75" w:rsidRDefault="00BD2D75" w:rsidP="00BD2D75">
            <w:pPr>
              <w:spacing w:line="276" w:lineRule="auto"/>
              <w:rPr>
                <w:sz w:val="18"/>
              </w:rPr>
            </w:pPr>
            <w:r>
              <w:rPr>
                <w:rFonts w:ascii="Garamond" w:hAnsi="Garamond"/>
              </w:rPr>
              <w:t>□    elaborazioni grafiche</w:t>
            </w:r>
          </w:p>
        </w:tc>
        <w:tc>
          <w:tcPr>
            <w:tcW w:w="3647" w:type="dxa"/>
            <w:gridSpan w:val="4"/>
            <w:vMerge w:val="restart"/>
            <w:tcBorders>
              <w:top w:val="single" w:sz="4" w:space="0" w:color="auto"/>
              <w:left w:val="single" w:sz="4" w:space="0" w:color="auto"/>
              <w:bottom w:val="single" w:sz="4" w:space="0" w:color="auto"/>
              <w:right w:val="double" w:sz="4" w:space="0" w:color="auto"/>
            </w:tcBorders>
            <w:vAlign w:val="center"/>
          </w:tcPr>
          <w:p w:rsidR="006B302D" w:rsidRPr="007D53CF" w:rsidRDefault="00670EC1" w:rsidP="006B302D">
            <w:pPr>
              <w:spacing w:line="276" w:lineRule="auto"/>
              <w:rPr>
                <w:sz w:val="18"/>
              </w:rPr>
            </w:pPr>
            <w:r>
              <w:rPr>
                <w:noProof/>
                <w:sz w:val="18"/>
                <w:lang w:eastAsia="it-IT"/>
              </w:rPr>
              <mc:AlternateContent>
                <mc:Choice Requires="wps">
                  <w:drawing>
                    <wp:anchor distT="0" distB="0" distL="114300" distR="114300" simplePos="0" relativeHeight="251660288" behindDoc="0" locked="0" layoutInCell="1" allowOverlap="1">
                      <wp:simplePos x="0" y="0"/>
                      <wp:positionH relativeFrom="column">
                        <wp:posOffset>354330</wp:posOffset>
                      </wp:positionH>
                      <wp:positionV relativeFrom="paragraph">
                        <wp:posOffset>43815</wp:posOffset>
                      </wp:positionV>
                      <wp:extent cx="1389380" cy="247015"/>
                      <wp:effectExtent l="0" t="0" r="20320" b="203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47015"/>
                              </a:xfrm>
                              <a:prstGeom prst="rect">
                                <a:avLst/>
                              </a:prstGeom>
                              <a:solidFill>
                                <a:srgbClr val="FFFFFF"/>
                              </a:solidFill>
                              <a:ln w="9525">
                                <a:solidFill>
                                  <a:srgbClr val="000000"/>
                                </a:solidFill>
                                <a:miter lim="800000"/>
                                <a:headEnd/>
                                <a:tailEnd/>
                              </a:ln>
                            </wps:spPr>
                            <wps:txbx>
                              <w:txbxContent>
                                <w:p w:rsidR="0052539C" w:rsidRPr="007D53CF" w:rsidRDefault="0052539C" w:rsidP="006B302D">
                                  <w:pPr>
                                    <w:rPr>
                                      <w:sz w:val="20"/>
                                    </w:rPr>
                                  </w:pPr>
                                  <w:r w:rsidRPr="007D53CF">
                                    <w:rPr>
                                      <w:sz w:val="20"/>
                                    </w:rPr>
                                    <w:t>Criteri di Valutazione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margin-left:27.9pt;margin-top:3.45pt;width:109.4pt;height:1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">
                      <v:textbox style="mso-fit-shape-to-text:t">
                        <w:txbxContent>
                          <w:p w:rsidR="0052539C" w:rsidRPr="007D53CF" w:rsidRDefault="0052539C" w:rsidP="006B302D">
                            <w:pPr>
                              <w:rPr>
                                <w:sz w:val="20"/>
                              </w:rPr>
                            </w:pPr>
                            <w:r w:rsidRPr="007D53CF">
                              <w:rPr>
                                <w:sz w:val="20"/>
                              </w:rPr>
                              <w:t>Criteri di Valutazione</w:t>
                            </w:r>
                          </w:p>
                        </w:txbxContent>
                      </v:textbox>
                    </v:shape>
                  </w:pict>
                </mc:Fallback>
              </mc:AlternateContent>
            </w:r>
          </w:p>
          <w:p w:rsidR="006B302D" w:rsidRPr="007D53CF" w:rsidRDefault="006B302D" w:rsidP="006B302D">
            <w:pPr>
              <w:spacing w:line="276" w:lineRule="auto"/>
              <w:rPr>
                <w:sz w:val="18"/>
              </w:rPr>
            </w:pPr>
          </w:p>
          <w:p w:rsidR="00BD2D75" w:rsidRPr="008C2F86" w:rsidRDefault="00BD2D75" w:rsidP="00BD2D75">
            <w:pPr>
              <w:jc w:val="both"/>
              <w:rPr>
                <w:sz w:val="20"/>
              </w:rPr>
            </w:pPr>
            <w:r w:rsidRPr="008C2F86">
              <w:rPr>
                <w:sz w:val="20"/>
              </w:rPr>
              <w:t>I criteri di valutazione per le prove s</w:t>
            </w:r>
            <w:r>
              <w:rPr>
                <w:sz w:val="20"/>
              </w:rPr>
              <w:t>ono quelli riportati nel P.T.O.F.</w:t>
            </w:r>
            <w:r w:rsidRPr="008C2F86">
              <w:rPr>
                <w:sz w:val="20"/>
              </w:rPr>
              <w:t xml:space="preserve">; </w:t>
            </w:r>
          </w:p>
          <w:p w:rsidR="00BD2D75" w:rsidRDefault="00BD2D75" w:rsidP="00BD2D75">
            <w:pPr>
              <w:jc w:val="both"/>
              <w:rPr>
                <w:sz w:val="20"/>
              </w:rPr>
            </w:pPr>
          </w:p>
          <w:p w:rsidR="00BD2D75" w:rsidRPr="008C2F86" w:rsidRDefault="00BD2D75" w:rsidP="00BD2D75">
            <w:pPr>
              <w:jc w:val="both"/>
              <w:rPr>
                <w:sz w:val="20"/>
              </w:rPr>
            </w:pPr>
          </w:p>
          <w:p w:rsidR="006B302D" w:rsidRPr="00D8012F" w:rsidRDefault="00BD2D75" w:rsidP="00BD2D75">
            <w:pPr>
              <w:spacing w:line="276" w:lineRule="auto"/>
              <w:jc w:val="both"/>
              <w:rPr>
                <w:b/>
                <w:sz w:val="18"/>
              </w:rPr>
            </w:pPr>
            <w:r w:rsidRPr="008C2F86">
              <w:rPr>
                <w:sz w:val="20"/>
              </w:rPr>
              <w:t>Nella valutazione finale si tiene conto del profitto, dell’impegno, della partecipazione attiva alle lezioni</w:t>
            </w:r>
            <w:r>
              <w:rPr>
                <w:sz w:val="20"/>
              </w:rPr>
              <w:t xml:space="preserve"> in presenza e in modalità didattica integrata</w:t>
            </w:r>
            <w:r w:rsidRPr="008C2F86">
              <w:rPr>
                <w:sz w:val="20"/>
              </w:rPr>
              <w:t xml:space="preserve"> e dei progressi compiuti dall’allievo nella sua attività di apprendimento.</w:t>
            </w:r>
          </w:p>
        </w:tc>
      </w:tr>
      <w:tr w:rsidR="006B302D" w:rsidRPr="007D53CF" w:rsidTr="00471593">
        <w:trPr>
          <w:trHeight w:val="2863"/>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Fine modulo</w:t>
            </w:r>
          </w:p>
        </w:tc>
        <w:tc>
          <w:tcPr>
            <w:tcW w:w="3533" w:type="dxa"/>
            <w:gridSpan w:val="4"/>
            <w:tcBorders>
              <w:top w:val="single" w:sz="4" w:space="0" w:color="auto"/>
              <w:left w:val="double" w:sz="4" w:space="0" w:color="auto"/>
              <w:bottom w:val="single" w:sz="4" w:space="0" w:color="auto"/>
              <w:right w:val="single" w:sz="4" w:space="0" w:color="auto"/>
            </w:tcBorders>
            <w:vAlign w:val="center"/>
            <w:hideMark/>
          </w:tcPr>
          <w:p w:rsidR="00BD2D75" w:rsidRDefault="00BD2D75" w:rsidP="00BD2D75">
            <w:pPr>
              <w:rPr>
                <w:rFonts w:ascii="Garamond" w:hAnsi="Garamond"/>
              </w:rPr>
            </w:pPr>
            <w:r w:rsidRPr="00315B2F">
              <w:rPr>
                <w:rFonts w:ascii="Garamond" w:hAnsi="Garamond"/>
              </w:rPr>
              <w:t>□</w:t>
            </w:r>
            <w:r>
              <w:rPr>
                <w:rFonts w:ascii="Garamond" w:hAnsi="Garamond"/>
              </w:rPr>
              <w:t xml:space="preserve"> </w:t>
            </w:r>
            <w:r w:rsidRPr="00315B2F">
              <w:rPr>
                <w:rFonts w:ascii="Garamond" w:hAnsi="Garamond"/>
              </w:rPr>
              <w:t>prova strutturata</w:t>
            </w:r>
          </w:p>
          <w:p w:rsidR="00BD2D75" w:rsidRDefault="00BD2D75" w:rsidP="00BD2D75">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prova </w:t>
            </w:r>
            <w:r>
              <w:rPr>
                <w:rFonts w:ascii="Garamond" w:hAnsi="Garamond"/>
              </w:rPr>
              <w:t>semistrutturata</w:t>
            </w:r>
          </w:p>
          <w:p w:rsidR="00BD2D75" w:rsidRDefault="00BD2D75" w:rsidP="00BD2D75">
            <w:pPr>
              <w:rPr>
                <w:rFonts w:ascii="Garamond" w:hAnsi="Garamond"/>
              </w:rPr>
            </w:pPr>
            <w:r w:rsidRPr="00315B2F">
              <w:rPr>
                <w:rFonts w:ascii="Garamond" w:hAnsi="Garamond"/>
              </w:rPr>
              <w:t>□  prova in laboratorio</w:t>
            </w:r>
          </w:p>
          <w:p w:rsidR="00BD2D75" w:rsidRPr="00315B2F" w:rsidRDefault="00BD2D75" w:rsidP="00BD2D75">
            <w:pPr>
              <w:rPr>
                <w:rFonts w:ascii="Garamond" w:hAnsi="Garamond"/>
              </w:rPr>
            </w:pPr>
            <w:r>
              <w:rPr>
                <w:rFonts w:ascii="Garamond" w:hAnsi="Garamond"/>
              </w:rPr>
              <w:sym w:font="Wingdings" w:char="F078"/>
            </w:r>
            <w:r>
              <w:rPr>
                <w:rFonts w:ascii="Garamond" w:hAnsi="Garamond"/>
              </w:rPr>
              <w:t xml:space="preserve"> </w:t>
            </w:r>
            <w:r w:rsidRPr="00315B2F">
              <w:rPr>
                <w:rFonts w:ascii="Garamond" w:hAnsi="Garamond"/>
              </w:rPr>
              <w:t xml:space="preserve"> </w:t>
            </w:r>
            <w:r>
              <w:rPr>
                <w:rFonts w:ascii="Garamond" w:hAnsi="Garamond"/>
              </w:rPr>
              <w:t>relazione</w:t>
            </w:r>
          </w:p>
          <w:p w:rsidR="00BD2D75" w:rsidRPr="00BF1495" w:rsidRDefault="00BD2D75" w:rsidP="00BD2D75">
            <w:pPr>
              <w:rPr>
                <w:rFonts w:ascii="Garamond" w:hAnsi="Garamond"/>
              </w:rPr>
            </w:pPr>
            <w:r w:rsidRPr="00315B2F">
              <w:rPr>
                <w:rFonts w:ascii="Garamond" w:hAnsi="Garamond"/>
                <w:i/>
              </w:rPr>
              <w:t xml:space="preserve">□  </w:t>
            </w:r>
            <w:r>
              <w:rPr>
                <w:rFonts w:ascii="Garamond" w:hAnsi="Garamond"/>
              </w:rPr>
              <w:t>g</w:t>
            </w:r>
            <w:r w:rsidRPr="00BF1495">
              <w:rPr>
                <w:rFonts w:ascii="Garamond" w:hAnsi="Garamond"/>
              </w:rPr>
              <w:t xml:space="preserve">riglie di </w:t>
            </w:r>
            <w:r>
              <w:rPr>
                <w:rFonts w:ascii="Garamond" w:hAnsi="Garamond"/>
              </w:rPr>
              <w:t>o</w:t>
            </w:r>
            <w:r w:rsidRPr="00BF1495">
              <w:rPr>
                <w:rFonts w:ascii="Garamond" w:hAnsi="Garamond"/>
              </w:rPr>
              <w:t>sservazione</w:t>
            </w:r>
          </w:p>
          <w:p w:rsidR="00BD2D75" w:rsidRDefault="00BD2D75" w:rsidP="00BD2D75">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comprensione del testo</w:t>
            </w:r>
          </w:p>
          <w:p w:rsidR="00BD2D75" w:rsidRDefault="00BD2D75" w:rsidP="00BD2D75">
            <w:pPr>
              <w:rPr>
                <w:rFonts w:ascii="Garamond" w:hAnsi="Garamond"/>
              </w:rPr>
            </w:pPr>
            <w:r w:rsidRPr="00315B2F">
              <w:rPr>
                <w:rFonts w:ascii="Garamond" w:hAnsi="Garamond"/>
              </w:rPr>
              <w:t>□  prova</w:t>
            </w:r>
            <w:r>
              <w:rPr>
                <w:rFonts w:ascii="Garamond" w:hAnsi="Garamond"/>
              </w:rPr>
              <w:t xml:space="preserve"> di simulazione</w:t>
            </w:r>
          </w:p>
          <w:p w:rsidR="00BD2D75" w:rsidRDefault="00BD2D75" w:rsidP="00BD2D75">
            <w:pPr>
              <w:rPr>
                <w:rFonts w:ascii="Garamond" w:hAnsi="Garamond"/>
              </w:rPr>
            </w:pPr>
            <w:r>
              <w:rPr>
                <w:rFonts w:ascii="Garamond" w:hAnsi="Garamond"/>
              </w:rPr>
              <w:sym w:font="Wingdings" w:char="F078"/>
            </w:r>
            <w:r w:rsidRPr="00315B2F">
              <w:rPr>
                <w:rFonts w:ascii="Garamond" w:hAnsi="Garamond"/>
              </w:rPr>
              <w:t xml:space="preserve">  </w:t>
            </w:r>
            <w:r>
              <w:rPr>
                <w:rFonts w:ascii="Garamond" w:hAnsi="Garamond"/>
              </w:rPr>
              <w:t>soluzione di problemi</w:t>
            </w:r>
          </w:p>
          <w:p w:rsidR="006B302D" w:rsidRPr="00BD2D75" w:rsidRDefault="00BD2D75" w:rsidP="00BD2D75">
            <w:pPr>
              <w:spacing w:line="276" w:lineRule="auto"/>
              <w:rPr>
                <w:sz w:val="18"/>
              </w:rPr>
            </w:pPr>
            <w:r>
              <w:rPr>
                <w:rFonts w:ascii="Garamond" w:hAnsi="Garamond"/>
              </w:rPr>
              <w:t>□  elaborazioni grafiche</w:t>
            </w:r>
          </w:p>
        </w:tc>
        <w:tc>
          <w:tcPr>
            <w:tcW w:w="3647" w:type="dxa"/>
            <w:gridSpan w:val="4"/>
            <w:vMerge/>
            <w:tcBorders>
              <w:top w:val="single" w:sz="4" w:space="0" w:color="auto"/>
              <w:left w:val="single" w:sz="4" w:space="0" w:color="auto"/>
              <w:bottom w:val="single" w:sz="4" w:space="0" w:color="auto"/>
              <w:right w:val="double" w:sz="4" w:space="0" w:color="auto"/>
            </w:tcBorders>
            <w:vAlign w:val="center"/>
            <w:hideMark/>
          </w:tcPr>
          <w:p w:rsidR="006B302D" w:rsidRPr="007D53CF" w:rsidRDefault="006B302D" w:rsidP="006B302D">
            <w:pPr>
              <w:suppressAutoHyphens w:val="0"/>
              <w:rPr>
                <w:sz w:val="18"/>
              </w:rPr>
            </w:pPr>
          </w:p>
        </w:tc>
      </w:tr>
      <w:tr w:rsidR="006B302D" w:rsidRPr="007D53CF" w:rsidTr="00471593">
        <w:trPr>
          <w:trHeight w:val="408"/>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 xml:space="preserve">Livelli minimi per le </w:t>
            </w:r>
          </w:p>
          <w:p w:rsidR="006B302D" w:rsidRPr="007D53CF" w:rsidRDefault="006B302D" w:rsidP="006B302D">
            <w:pPr>
              <w:pStyle w:val="Titolo2"/>
              <w:spacing w:line="276" w:lineRule="auto"/>
              <w:jc w:val="center"/>
              <w:rPr>
                <w:rFonts w:ascii="Times New Roman" w:hAnsi="Times New Roman"/>
                <w:sz w:val="18"/>
                <w:szCs w:val="24"/>
              </w:rPr>
            </w:pPr>
            <w:r w:rsidRPr="007D53CF">
              <w:rPr>
                <w:rFonts w:ascii="Times New Roman" w:hAnsi="Times New Roman"/>
                <w:sz w:val="18"/>
                <w:szCs w:val="24"/>
              </w:rPr>
              <w:t>verifiche</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6B302D" w:rsidRPr="00BD2D75" w:rsidRDefault="00BD2D75" w:rsidP="00BD2D75">
            <w:pPr>
              <w:spacing w:line="276" w:lineRule="auto"/>
              <w:ind w:left="354"/>
              <w:jc w:val="both"/>
              <w:rPr>
                <w:sz w:val="18"/>
              </w:rPr>
            </w:pPr>
            <w:r>
              <w:rPr>
                <w:sz w:val="20"/>
              </w:rPr>
              <w:t>Conoscenze ed abilità essenziali su</w:t>
            </w:r>
            <w:r w:rsidR="006B302D" w:rsidRPr="007D53CF">
              <w:rPr>
                <w:sz w:val="18"/>
              </w:rPr>
              <w:t xml:space="preserve">: </w:t>
            </w:r>
            <w:r w:rsidR="006B302D" w:rsidRPr="00BD2D75">
              <w:rPr>
                <w:sz w:val="18"/>
              </w:rPr>
              <w:t>differenza giuridica tra proprietario ed armatore e relative responsabilità</w:t>
            </w:r>
            <w:r>
              <w:rPr>
                <w:sz w:val="18"/>
              </w:rPr>
              <w:t>; disciplina del lavoro nautico</w:t>
            </w:r>
          </w:p>
          <w:p w:rsidR="006B302D" w:rsidRPr="007D53CF" w:rsidRDefault="006B302D" w:rsidP="006B302D">
            <w:pPr>
              <w:pStyle w:val="Paragrafoelenco"/>
              <w:spacing w:line="276" w:lineRule="auto"/>
              <w:jc w:val="both"/>
              <w:rPr>
                <w:sz w:val="18"/>
              </w:rPr>
            </w:pPr>
          </w:p>
        </w:tc>
      </w:tr>
      <w:tr w:rsidR="00521021" w:rsidRPr="007D53CF" w:rsidTr="00471593">
        <w:trPr>
          <w:trHeight w:val="408"/>
        </w:trPr>
        <w:tc>
          <w:tcPr>
            <w:tcW w:w="2765" w:type="dxa"/>
            <w:gridSpan w:val="2"/>
            <w:tcBorders>
              <w:top w:val="single" w:sz="4" w:space="0" w:color="auto"/>
              <w:left w:val="double" w:sz="4" w:space="0" w:color="auto"/>
              <w:bottom w:val="single" w:sz="4" w:space="0" w:color="auto"/>
              <w:right w:val="double" w:sz="4" w:space="0" w:color="auto"/>
            </w:tcBorders>
            <w:vAlign w:val="center"/>
            <w:hideMark/>
          </w:tcPr>
          <w:p w:rsidR="00521021" w:rsidRPr="007D53CF" w:rsidRDefault="00521021" w:rsidP="006B302D">
            <w:pPr>
              <w:pStyle w:val="Titolo2"/>
              <w:spacing w:line="276" w:lineRule="auto"/>
              <w:jc w:val="center"/>
              <w:rPr>
                <w:rFonts w:ascii="Times New Roman" w:hAnsi="Times New Roman"/>
                <w:sz w:val="18"/>
                <w:szCs w:val="24"/>
              </w:rPr>
            </w:pPr>
            <w:r w:rsidRPr="00AB0096">
              <w:rPr>
                <w:rFonts w:ascii="Times New Roman" w:hAnsi="Times New Roman"/>
                <w:sz w:val="16"/>
                <w:szCs w:val="24"/>
              </w:rPr>
              <w:t>Azioni di recupero e di approfondimento</w:t>
            </w:r>
          </w:p>
        </w:tc>
        <w:tc>
          <w:tcPr>
            <w:tcW w:w="7180" w:type="dxa"/>
            <w:gridSpan w:val="8"/>
            <w:tcBorders>
              <w:top w:val="single" w:sz="4" w:space="0" w:color="auto"/>
              <w:left w:val="double" w:sz="4" w:space="0" w:color="auto"/>
              <w:bottom w:val="single" w:sz="4" w:space="0" w:color="auto"/>
              <w:right w:val="double" w:sz="4" w:space="0" w:color="auto"/>
            </w:tcBorders>
            <w:vAlign w:val="center"/>
          </w:tcPr>
          <w:p w:rsidR="00521021" w:rsidRPr="00E06288" w:rsidRDefault="00521021" w:rsidP="00521021">
            <w:pPr>
              <w:numPr>
                <w:ilvl w:val="0"/>
                <w:numId w:val="43"/>
              </w:numPr>
              <w:suppressAutoHyphens w:val="0"/>
              <w:ind w:left="356"/>
              <w:jc w:val="both"/>
              <w:rPr>
                <w:sz w:val="20"/>
                <w:szCs w:val="20"/>
              </w:rPr>
            </w:pPr>
            <w:r w:rsidRPr="00E06288">
              <w:rPr>
                <w:sz w:val="20"/>
                <w:szCs w:val="20"/>
              </w:rPr>
              <w:t xml:space="preserve">Il recupero curriculare sarà costante al fine di favorire l’apprendimento degli alunni più fragili nonché il potenziamento di quelli più rispondenti; a seguito degli esiti del primo trimestre, nel mese di gennaio, verranno riesaminati le tematiche già svolte per consentire il recupero di chi ha riportato le insufficienze; </w:t>
            </w:r>
          </w:p>
          <w:p w:rsidR="00521021" w:rsidRDefault="00521021" w:rsidP="00521021">
            <w:pPr>
              <w:spacing w:line="276" w:lineRule="auto"/>
              <w:ind w:left="354"/>
              <w:jc w:val="both"/>
              <w:rPr>
                <w:sz w:val="20"/>
              </w:rPr>
            </w:pPr>
            <w:r w:rsidRPr="00E06288">
              <w:rPr>
                <w:sz w:val="20"/>
                <w:szCs w:val="20"/>
              </w:rPr>
              <w:t>L’approfondimento consisterà nella produzione di lavori di ricerca su tematiche particolarmente significative quali:</w:t>
            </w:r>
            <w:r>
              <w:rPr>
                <w:rFonts w:ascii="Garamond" w:hAnsi="Garamond"/>
              </w:rPr>
              <w:t xml:space="preserve"> </w:t>
            </w:r>
            <w:r>
              <w:rPr>
                <w:sz w:val="20"/>
                <w:szCs w:val="20"/>
              </w:rPr>
              <w:t>responsabilità della compagnia di navigazione: il caso della Costa Concordia; come si diventa Comandanti di navi</w:t>
            </w:r>
          </w:p>
        </w:tc>
      </w:tr>
    </w:tbl>
    <w:p w:rsidR="0035054B" w:rsidRDefault="0035054B" w:rsidP="0035054B">
      <w:pPr>
        <w:jc w:val="both"/>
        <w:rPr>
          <w:bCs/>
        </w:rPr>
      </w:pPr>
    </w:p>
    <w:p w:rsidR="0035054B" w:rsidRDefault="0035054B" w:rsidP="0035054B">
      <w:pPr>
        <w:jc w:val="both"/>
        <w:rPr>
          <w:bCs/>
        </w:rPr>
      </w:pPr>
    </w:p>
    <w:p w:rsidR="0035054B" w:rsidRDefault="0035054B" w:rsidP="0035054B">
      <w:pPr>
        <w:jc w:val="both"/>
        <w:rPr>
          <w:bCs/>
        </w:rPr>
      </w:pPr>
    </w:p>
    <w:p w:rsidR="00662A24" w:rsidRDefault="00662A24" w:rsidP="00662A24">
      <w:pPr>
        <w:jc w:val="both"/>
      </w:pPr>
      <w:r>
        <w:rPr>
          <w:bCs/>
        </w:rPr>
        <w:lastRenderedPageBreak/>
        <w:t>Ogni modulo</w:t>
      </w:r>
      <w:r>
        <w:t xml:space="preserve"> verrà trattato semplificando i contenuti per consentirne la comprensione. In caso di necessità di attivazione della DDI, attraverso il canale di Argo, e della piattaforma Gsuite si lavorerà con gli alunni mediante invio di ppt, di mappe concettuali, di dispense. Tramite poi report degli allievi, si valuterà il loro profitto anche in termini di partecipazione ed interesse. L’utilizzo di mappe, slides, materiale on line servirà per approfondire le diverse tematiche favorendone l’apprendimento.</w:t>
      </w:r>
    </w:p>
    <w:p w:rsidR="00662A24" w:rsidRDefault="00662A24" w:rsidP="00662A24">
      <w:pPr>
        <w:jc w:val="both"/>
      </w:pPr>
      <w:r>
        <w:t>Gli alunni DSA, BES e diversabili seguiranno le attività secondo le modalità operative dei rispettivi piani di lavoro.</w:t>
      </w:r>
    </w:p>
    <w:p w:rsidR="0035054B" w:rsidRDefault="0035054B" w:rsidP="0035054B">
      <w:pPr>
        <w:jc w:val="both"/>
      </w:pPr>
    </w:p>
    <w:p w:rsidR="0035054B" w:rsidRDefault="0035054B" w:rsidP="0035054B">
      <w:pPr>
        <w:jc w:val="both"/>
      </w:pPr>
      <w:r>
        <w:t>PALERMO</w:t>
      </w:r>
      <w:r w:rsidR="0021563C">
        <w:t xml:space="preserve"> </w:t>
      </w:r>
    </w:p>
    <w:p w:rsidR="00694888" w:rsidRPr="00694888" w:rsidRDefault="00C50E5C" w:rsidP="00471593">
      <w:r>
        <w:tab/>
      </w:r>
      <w:r>
        <w:tab/>
      </w:r>
      <w:r>
        <w:tab/>
      </w:r>
      <w:r>
        <w:tab/>
      </w:r>
      <w:r>
        <w:tab/>
      </w:r>
      <w:r>
        <w:tab/>
      </w:r>
      <w:r>
        <w:tab/>
      </w:r>
      <w:r>
        <w:tab/>
        <w:t xml:space="preserve">Prof.ssa </w:t>
      </w:r>
    </w:p>
    <w:p w:rsidR="006B302D" w:rsidRDefault="006B302D" w:rsidP="00F47FA0"/>
    <w:sectPr w:rsidR="006B302D" w:rsidSect="002B6C31">
      <w:pgSz w:w="11906" w:h="16838"/>
      <w:pgMar w:top="851"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7DF"/>
    <w:multiLevelType w:val="hybridMultilevel"/>
    <w:tmpl w:val="081ED990"/>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376851"/>
    <w:multiLevelType w:val="hybridMultilevel"/>
    <w:tmpl w:val="5C28E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050720"/>
    <w:multiLevelType w:val="hybridMultilevel"/>
    <w:tmpl w:val="F89AEB3E"/>
    <w:lvl w:ilvl="0" w:tplc="04100001">
      <w:start w:val="1"/>
      <w:numFmt w:val="bullet"/>
      <w:lvlText w:val=""/>
      <w:lvlJc w:val="left"/>
      <w:pPr>
        <w:ind w:left="1044" w:hanging="360"/>
      </w:pPr>
      <w:rPr>
        <w:rFonts w:ascii="Symbol" w:hAnsi="Symbol" w:hint="default"/>
      </w:rPr>
    </w:lvl>
    <w:lvl w:ilvl="1" w:tplc="04100003" w:tentative="1">
      <w:start w:val="1"/>
      <w:numFmt w:val="bullet"/>
      <w:lvlText w:val="o"/>
      <w:lvlJc w:val="left"/>
      <w:pPr>
        <w:ind w:left="1764" w:hanging="360"/>
      </w:pPr>
      <w:rPr>
        <w:rFonts w:ascii="Courier New" w:hAnsi="Courier New" w:cs="Courier New" w:hint="default"/>
      </w:rPr>
    </w:lvl>
    <w:lvl w:ilvl="2" w:tplc="04100005" w:tentative="1">
      <w:start w:val="1"/>
      <w:numFmt w:val="bullet"/>
      <w:lvlText w:val=""/>
      <w:lvlJc w:val="left"/>
      <w:pPr>
        <w:ind w:left="2484" w:hanging="360"/>
      </w:pPr>
      <w:rPr>
        <w:rFonts w:ascii="Wingdings" w:hAnsi="Wingdings" w:hint="default"/>
      </w:rPr>
    </w:lvl>
    <w:lvl w:ilvl="3" w:tplc="04100001" w:tentative="1">
      <w:start w:val="1"/>
      <w:numFmt w:val="bullet"/>
      <w:lvlText w:val=""/>
      <w:lvlJc w:val="left"/>
      <w:pPr>
        <w:ind w:left="3204" w:hanging="360"/>
      </w:pPr>
      <w:rPr>
        <w:rFonts w:ascii="Symbol" w:hAnsi="Symbol" w:hint="default"/>
      </w:rPr>
    </w:lvl>
    <w:lvl w:ilvl="4" w:tplc="04100003" w:tentative="1">
      <w:start w:val="1"/>
      <w:numFmt w:val="bullet"/>
      <w:lvlText w:val="o"/>
      <w:lvlJc w:val="left"/>
      <w:pPr>
        <w:ind w:left="3924" w:hanging="360"/>
      </w:pPr>
      <w:rPr>
        <w:rFonts w:ascii="Courier New" w:hAnsi="Courier New" w:cs="Courier New" w:hint="default"/>
      </w:rPr>
    </w:lvl>
    <w:lvl w:ilvl="5" w:tplc="04100005" w:tentative="1">
      <w:start w:val="1"/>
      <w:numFmt w:val="bullet"/>
      <w:lvlText w:val=""/>
      <w:lvlJc w:val="left"/>
      <w:pPr>
        <w:ind w:left="4644" w:hanging="360"/>
      </w:pPr>
      <w:rPr>
        <w:rFonts w:ascii="Wingdings" w:hAnsi="Wingdings" w:hint="default"/>
      </w:rPr>
    </w:lvl>
    <w:lvl w:ilvl="6" w:tplc="04100001" w:tentative="1">
      <w:start w:val="1"/>
      <w:numFmt w:val="bullet"/>
      <w:lvlText w:val=""/>
      <w:lvlJc w:val="left"/>
      <w:pPr>
        <w:ind w:left="5364" w:hanging="360"/>
      </w:pPr>
      <w:rPr>
        <w:rFonts w:ascii="Symbol" w:hAnsi="Symbol" w:hint="default"/>
      </w:rPr>
    </w:lvl>
    <w:lvl w:ilvl="7" w:tplc="04100003" w:tentative="1">
      <w:start w:val="1"/>
      <w:numFmt w:val="bullet"/>
      <w:lvlText w:val="o"/>
      <w:lvlJc w:val="left"/>
      <w:pPr>
        <w:ind w:left="6084" w:hanging="360"/>
      </w:pPr>
      <w:rPr>
        <w:rFonts w:ascii="Courier New" w:hAnsi="Courier New" w:cs="Courier New" w:hint="default"/>
      </w:rPr>
    </w:lvl>
    <w:lvl w:ilvl="8" w:tplc="04100005" w:tentative="1">
      <w:start w:val="1"/>
      <w:numFmt w:val="bullet"/>
      <w:lvlText w:val=""/>
      <w:lvlJc w:val="left"/>
      <w:pPr>
        <w:ind w:left="6804" w:hanging="360"/>
      </w:pPr>
      <w:rPr>
        <w:rFonts w:ascii="Wingdings" w:hAnsi="Wingdings" w:hint="default"/>
      </w:rPr>
    </w:lvl>
  </w:abstractNum>
  <w:abstractNum w:abstractNumId="3" w15:restartNumberingAfterBreak="0">
    <w:nsid w:val="0FE90D76"/>
    <w:multiLevelType w:val="hybridMultilevel"/>
    <w:tmpl w:val="49967E4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27D79EA"/>
    <w:multiLevelType w:val="hybridMultilevel"/>
    <w:tmpl w:val="B36007E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13DB5C46"/>
    <w:multiLevelType w:val="hybridMultilevel"/>
    <w:tmpl w:val="44E475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361B7D"/>
    <w:multiLevelType w:val="hybridMultilevel"/>
    <w:tmpl w:val="A43C0CEA"/>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21600591"/>
    <w:multiLevelType w:val="hybridMultilevel"/>
    <w:tmpl w:val="6E4484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241E7"/>
    <w:multiLevelType w:val="hybridMultilevel"/>
    <w:tmpl w:val="FD5A1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5338C6"/>
    <w:multiLevelType w:val="hybridMultilevel"/>
    <w:tmpl w:val="90CA35AC"/>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15:restartNumberingAfterBreak="0">
    <w:nsid w:val="26DE3C5B"/>
    <w:multiLevelType w:val="hybridMultilevel"/>
    <w:tmpl w:val="473E61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6858E4"/>
    <w:multiLevelType w:val="hybridMultilevel"/>
    <w:tmpl w:val="E0C0B7B6"/>
    <w:lvl w:ilvl="0" w:tplc="BE88EA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15:restartNumberingAfterBreak="0">
    <w:nsid w:val="32D85836"/>
    <w:multiLevelType w:val="hybridMultilevel"/>
    <w:tmpl w:val="B56A1332"/>
    <w:lvl w:ilvl="0" w:tplc="32401B58">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15:restartNumberingAfterBreak="0">
    <w:nsid w:val="33905FE1"/>
    <w:multiLevelType w:val="hybridMultilevel"/>
    <w:tmpl w:val="B6D238CE"/>
    <w:lvl w:ilvl="0" w:tplc="BE88EA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366910A7"/>
    <w:multiLevelType w:val="hybridMultilevel"/>
    <w:tmpl w:val="B2B0A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197FF6"/>
    <w:multiLevelType w:val="hybridMultilevel"/>
    <w:tmpl w:val="B73E4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459485D"/>
    <w:multiLevelType w:val="hybridMultilevel"/>
    <w:tmpl w:val="1400A176"/>
    <w:lvl w:ilvl="0" w:tplc="5A46BBA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B1027C"/>
    <w:multiLevelType w:val="hybridMultilevel"/>
    <w:tmpl w:val="0DCCBDFA"/>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492C6C1C"/>
    <w:multiLevelType w:val="hybridMultilevel"/>
    <w:tmpl w:val="6E589000"/>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4DB31C3F"/>
    <w:multiLevelType w:val="hybridMultilevel"/>
    <w:tmpl w:val="70C6D3F4"/>
    <w:lvl w:ilvl="0" w:tplc="32401B58">
      <w:numFmt w:val="bullet"/>
      <w:lvlText w:val="-"/>
      <w:lvlJc w:val="left"/>
      <w:pPr>
        <w:ind w:left="4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4EAC60AF"/>
    <w:multiLevelType w:val="hybridMultilevel"/>
    <w:tmpl w:val="A95464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985DC1"/>
    <w:multiLevelType w:val="hybridMultilevel"/>
    <w:tmpl w:val="271805D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5EDC6E22"/>
    <w:multiLevelType w:val="hybridMultilevel"/>
    <w:tmpl w:val="B14EA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0060C18"/>
    <w:multiLevelType w:val="hybridMultilevel"/>
    <w:tmpl w:val="2B748D8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61AC59EC"/>
    <w:multiLevelType w:val="hybridMultilevel"/>
    <w:tmpl w:val="D8BEB196"/>
    <w:lvl w:ilvl="0" w:tplc="A7005BB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64689D"/>
    <w:multiLevelType w:val="hybridMultilevel"/>
    <w:tmpl w:val="D0C21C7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6C2179BE"/>
    <w:multiLevelType w:val="hybridMultilevel"/>
    <w:tmpl w:val="95A6A6A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15:restartNumberingAfterBreak="0">
    <w:nsid w:val="6D262989"/>
    <w:multiLevelType w:val="hybridMultilevel"/>
    <w:tmpl w:val="27E049D4"/>
    <w:lvl w:ilvl="0" w:tplc="BE88EA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15:restartNumberingAfterBreak="0">
    <w:nsid w:val="71435499"/>
    <w:multiLevelType w:val="hybridMultilevel"/>
    <w:tmpl w:val="7254A55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71A34ADB"/>
    <w:multiLevelType w:val="hybridMultilevel"/>
    <w:tmpl w:val="14961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294659F"/>
    <w:multiLevelType w:val="hybridMultilevel"/>
    <w:tmpl w:val="ABA67986"/>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738B6526"/>
    <w:multiLevelType w:val="hybridMultilevel"/>
    <w:tmpl w:val="66F2E43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73CA5FA4"/>
    <w:multiLevelType w:val="hybridMultilevel"/>
    <w:tmpl w:val="B56C9CBE"/>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3E56763"/>
    <w:multiLevelType w:val="hybridMultilevel"/>
    <w:tmpl w:val="2E863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331C4F"/>
    <w:multiLevelType w:val="hybridMultilevel"/>
    <w:tmpl w:val="7194D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D795AA1"/>
    <w:multiLevelType w:val="hybridMultilevel"/>
    <w:tmpl w:val="3D265F78"/>
    <w:lvl w:ilvl="0" w:tplc="BE88EAC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6" w15:restartNumberingAfterBreak="0">
    <w:nsid w:val="7EA25E60"/>
    <w:multiLevelType w:val="hybridMultilevel"/>
    <w:tmpl w:val="CD0E13E2"/>
    <w:lvl w:ilvl="0" w:tplc="04100001">
      <w:start w:val="1"/>
      <w:numFmt w:val="bullet"/>
      <w:lvlText w:val=""/>
      <w:lvlJc w:val="left"/>
      <w:pPr>
        <w:ind w:left="716"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16cid:durableId="894196671">
    <w:abstractNumId w:val="25"/>
  </w:num>
  <w:num w:numId="2" w16cid:durableId="69666447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4706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404956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836825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35321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627800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448469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777449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024937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11987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08031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0594452">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7273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612941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49032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650964">
    <w:abstractNumId w:val="0"/>
  </w:num>
  <w:num w:numId="18" w16cid:durableId="876547862">
    <w:abstractNumId w:val="2"/>
  </w:num>
  <w:num w:numId="19" w16cid:durableId="339620911">
    <w:abstractNumId w:val="22"/>
  </w:num>
  <w:num w:numId="20" w16cid:durableId="754280717">
    <w:abstractNumId w:val="19"/>
  </w:num>
  <w:num w:numId="21" w16cid:durableId="292642038">
    <w:abstractNumId w:val="12"/>
  </w:num>
  <w:num w:numId="22" w16cid:durableId="34112518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2505409">
    <w:abstractNumId w:val="1"/>
  </w:num>
  <w:num w:numId="24" w16cid:durableId="148492827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3162677">
    <w:abstractNumId w:val="21"/>
  </w:num>
  <w:num w:numId="26" w16cid:durableId="821433281">
    <w:abstractNumId w:val="15"/>
  </w:num>
  <w:num w:numId="27" w16cid:durableId="1199051290">
    <w:abstractNumId w:val="32"/>
  </w:num>
  <w:num w:numId="28" w16cid:durableId="1431703143">
    <w:abstractNumId w:val="7"/>
  </w:num>
  <w:num w:numId="29" w16cid:durableId="128523344">
    <w:abstractNumId w:val="34"/>
  </w:num>
  <w:num w:numId="30" w16cid:durableId="2054578774">
    <w:abstractNumId w:val="35"/>
  </w:num>
  <w:num w:numId="31" w16cid:durableId="1182205004">
    <w:abstractNumId w:val="24"/>
  </w:num>
  <w:num w:numId="32" w16cid:durableId="785973777">
    <w:abstractNumId w:val="26"/>
  </w:num>
  <w:num w:numId="33" w16cid:durableId="17530454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06005668">
    <w:abstractNumId w:val="10"/>
  </w:num>
  <w:num w:numId="35" w16cid:durableId="332490500">
    <w:abstractNumId w:val="8"/>
  </w:num>
  <w:num w:numId="36" w16cid:durableId="1491483616">
    <w:abstractNumId w:val="33"/>
  </w:num>
  <w:num w:numId="37" w16cid:durableId="1496723922">
    <w:abstractNumId w:val="20"/>
  </w:num>
  <w:num w:numId="38" w16cid:durableId="1130323408">
    <w:abstractNumId w:val="29"/>
  </w:num>
  <w:num w:numId="39" w16cid:durableId="361398079">
    <w:abstractNumId w:val="5"/>
  </w:num>
  <w:num w:numId="40" w16cid:durableId="1512331647">
    <w:abstractNumId w:val="3"/>
  </w:num>
  <w:num w:numId="41" w16cid:durableId="979728058">
    <w:abstractNumId w:val="16"/>
  </w:num>
  <w:num w:numId="42" w16cid:durableId="343364821">
    <w:abstractNumId w:val="11"/>
  </w:num>
  <w:num w:numId="43" w16cid:durableId="3657604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FA0"/>
    <w:rsid w:val="00000D5D"/>
    <w:rsid w:val="000117B4"/>
    <w:rsid w:val="00030228"/>
    <w:rsid w:val="0006486D"/>
    <w:rsid w:val="000A50CD"/>
    <w:rsid w:val="000E01A2"/>
    <w:rsid w:val="000E0DFE"/>
    <w:rsid w:val="000F618F"/>
    <w:rsid w:val="00101595"/>
    <w:rsid w:val="00106BD8"/>
    <w:rsid w:val="0013252F"/>
    <w:rsid w:val="00146D43"/>
    <w:rsid w:val="001862FB"/>
    <w:rsid w:val="00191A93"/>
    <w:rsid w:val="001A4883"/>
    <w:rsid w:val="001D6CAC"/>
    <w:rsid w:val="001F4E64"/>
    <w:rsid w:val="0021563C"/>
    <w:rsid w:val="002243EC"/>
    <w:rsid w:val="00240759"/>
    <w:rsid w:val="002456C1"/>
    <w:rsid w:val="00247CC1"/>
    <w:rsid w:val="0026648F"/>
    <w:rsid w:val="00274580"/>
    <w:rsid w:val="00283102"/>
    <w:rsid w:val="002855C8"/>
    <w:rsid w:val="002B388E"/>
    <w:rsid w:val="002B6C31"/>
    <w:rsid w:val="002E7B4D"/>
    <w:rsid w:val="00305A52"/>
    <w:rsid w:val="00310BC5"/>
    <w:rsid w:val="00313B53"/>
    <w:rsid w:val="00313BA0"/>
    <w:rsid w:val="0035054B"/>
    <w:rsid w:val="0036211A"/>
    <w:rsid w:val="00363B8E"/>
    <w:rsid w:val="00384936"/>
    <w:rsid w:val="003945AB"/>
    <w:rsid w:val="003B3E30"/>
    <w:rsid w:val="003B5FC8"/>
    <w:rsid w:val="003B6ACD"/>
    <w:rsid w:val="003C3847"/>
    <w:rsid w:val="00402D40"/>
    <w:rsid w:val="00413333"/>
    <w:rsid w:val="00471593"/>
    <w:rsid w:val="00477802"/>
    <w:rsid w:val="004854EC"/>
    <w:rsid w:val="004930D8"/>
    <w:rsid w:val="004949A4"/>
    <w:rsid w:val="004A155D"/>
    <w:rsid w:val="004B4BA0"/>
    <w:rsid w:val="004C5A74"/>
    <w:rsid w:val="004D3DED"/>
    <w:rsid w:val="004D4225"/>
    <w:rsid w:val="004F1106"/>
    <w:rsid w:val="00511812"/>
    <w:rsid w:val="00521021"/>
    <w:rsid w:val="0052539C"/>
    <w:rsid w:val="00564B70"/>
    <w:rsid w:val="005D6CDE"/>
    <w:rsid w:val="005F05D9"/>
    <w:rsid w:val="00606C36"/>
    <w:rsid w:val="00627A18"/>
    <w:rsid w:val="00662A24"/>
    <w:rsid w:val="006643FC"/>
    <w:rsid w:val="00670EC1"/>
    <w:rsid w:val="0067260C"/>
    <w:rsid w:val="00694888"/>
    <w:rsid w:val="006A6AD3"/>
    <w:rsid w:val="006B302D"/>
    <w:rsid w:val="006B7421"/>
    <w:rsid w:val="006B7691"/>
    <w:rsid w:val="006F3167"/>
    <w:rsid w:val="0070013D"/>
    <w:rsid w:val="00704FBB"/>
    <w:rsid w:val="007447A5"/>
    <w:rsid w:val="007877A5"/>
    <w:rsid w:val="0079792F"/>
    <w:rsid w:val="007A09A0"/>
    <w:rsid w:val="007A4E2A"/>
    <w:rsid w:val="008258F8"/>
    <w:rsid w:val="00834D51"/>
    <w:rsid w:val="008356A3"/>
    <w:rsid w:val="00870A18"/>
    <w:rsid w:val="008720C7"/>
    <w:rsid w:val="00891428"/>
    <w:rsid w:val="008929C0"/>
    <w:rsid w:val="008B28B1"/>
    <w:rsid w:val="008C1DE6"/>
    <w:rsid w:val="008C70A7"/>
    <w:rsid w:val="008F1173"/>
    <w:rsid w:val="008F5CE7"/>
    <w:rsid w:val="00943ADA"/>
    <w:rsid w:val="009451A8"/>
    <w:rsid w:val="00950CD5"/>
    <w:rsid w:val="009658F0"/>
    <w:rsid w:val="00995DED"/>
    <w:rsid w:val="009A4E8D"/>
    <w:rsid w:val="009A71B0"/>
    <w:rsid w:val="009B0E05"/>
    <w:rsid w:val="009C3713"/>
    <w:rsid w:val="009E29D7"/>
    <w:rsid w:val="009F2FED"/>
    <w:rsid w:val="009F5FEC"/>
    <w:rsid w:val="009F6948"/>
    <w:rsid w:val="00A51D74"/>
    <w:rsid w:val="00A62464"/>
    <w:rsid w:val="00A742E3"/>
    <w:rsid w:val="00A840CD"/>
    <w:rsid w:val="00AB217E"/>
    <w:rsid w:val="00AF02E4"/>
    <w:rsid w:val="00B03ED1"/>
    <w:rsid w:val="00B14AA2"/>
    <w:rsid w:val="00B264E3"/>
    <w:rsid w:val="00B348EC"/>
    <w:rsid w:val="00B37A24"/>
    <w:rsid w:val="00B44134"/>
    <w:rsid w:val="00B551A3"/>
    <w:rsid w:val="00B7269B"/>
    <w:rsid w:val="00B9660E"/>
    <w:rsid w:val="00BD2D75"/>
    <w:rsid w:val="00BD326B"/>
    <w:rsid w:val="00BD7BF8"/>
    <w:rsid w:val="00BF3950"/>
    <w:rsid w:val="00BF4800"/>
    <w:rsid w:val="00C217AF"/>
    <w:rsid w:val="00C35E92"/>
    <w:rsid w:val="00C50ADF"/>
    <w:rsid w:val="00C50E5C"/>
    <w:rsid w:val="00C707DE"/>
    <w:rsid w:val="00CD08CF"/>
    <w:rsid w:val="00CD5119"/>
    <w:rsid w:val="00CD5EF5"/>
    <w:rsid w:val="00CD65E0"/>
    <w:rsid w:val="00CE6519"/>
    <w:rsid w:val="00CF3EF6"/>
    <w:rsid w:val="00D11A22"/>
    <w:rsid w:val="00D16831"/>
    <w:rsid w:val="00D17FDF"/>
    <w:rsid w:val="00D461A5"/>
    <w:rsid w:val="00D46634"/>
    <w:rsid w:val="00D716AC"/>
    <w:rsid w:val="00D7480C"/>
    <w:rsid w:val="00D8012F"/>
    <w:rsid w:val="00D8700B"/>
    <w:rsid w:val="00D9106B"/>
    <w:rsid w:val="00DA6CBC"/>
    <w:rsid w:val="00DF3B84"/>
    <w:rsid w:val="00E06288"/>
    <w:rsid w:val="00E146E3"/>
    <w:rsid w:val="00E6592B"/>
    <w:rsid w:val="00E744AF"/>
    <w:rsid w:val="00E82F60"/>
    <w:rsid w:val="00EA7727"/>
    <w:rsid w:val="00EC1441"/>
    <w:rsid w:val="00EC5D13"/>
    <w:rsid w:val="00ED2539"/>
    <w:rsid w:val="00EE3338"/>
    <w:rsid w:val="00EE55CF"/>
    <w:rsid w:val="00EE68D5"/>
    <w:rsid w:val="00F20D03"/>
    <w:rsid w:val="00F25811"/>
    <w:rsid w:val="00F46EBC"/>
    <w:rsid w:val="00F47FA0"/>
    <w:rsid w:val="00F64C72"/>
    <w:rsid w:val="00FA4A8C"/>
    <w:rsid w:val="00FA4C37"/>
    <w:rsid w:val="00FB52DD"/>
    <w:rsid w:val="00FB763C"/>
    <w:rsid w:val="00FC2691"/>
    <w:rsid w:val="00FE0A66"/>
    <w:rsid w:val="00FF7B2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9D095"/>
  <w15:docId w15:val="{E45DA293-D35A-B246-99B8-32EE7B49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7FA0"/>
    <w:pPr>
      <w:suppressAutoHyphens/>
      <w:spacing w:after="0" w:line="240" w:lineRule="auto"/>
    </w:pPr>
    <w:rPr>
      <w:rFonts w:ascii="Times New Roman" w:eastAsia="Times New Roman" w:hAnsi="Times New Roman" w:cs="Times New Roman"/>
      <w:sz w:val="24"/>
      <w:szCs w:val="24"/>
      <w:lang w:eastAsia="ar-SA"/>
    </w:rPr>
  </w:style>
  <w:style w:type="paragraph" w:styleId="Titolo2">
    <w:name w:val="heading 2"/>
    <w:basedOn w:val="Normale"/>
    <w:next w:val="Normale"/>
    <w:link w:val="Titolo2Carattere"/>
    <w:uiPriority w:val="9"/>
    <w:unhideWhenUsed/>
    <w:qFormat/>
    <w:rsid w:val="00F47FA0"/>
    <w:pPr>
      <w:keepNext/>
      <w:spacing w:before="240" w:after="60"/>
      <w:outlineLvl w:val="1"/>
    </w:pPr>
    <w:rPr>
      <w:rFonts w:ascii="Cambria"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F47FA0"/>
    <w:rPr>
      <w:rFonts w:ascii="Cambria" w:eastAsia="Times New Roman" w:hAnsi="Cambria" w:cs="Times New Roman"/>
      <w:b/>
      <w:bCs/>
      <w:i/>
      <w:iCs/>
      <w:sz w:val="28"/>
      <w:szCs w:val="28"/>
      <w:lang w:eastAsia="ar-SA"/>
    </w:rPr>
  </w:style>
  <w:style w:type="paragraph" w:styleId="NormaleWeb">
    <w:name w:val="Normal (Web)"/>
    <w:basedOn w:val="Normale"/>
    <w:unhideWhenUsed/>
    <w:rsid w:val="00F47FA0"/>
    <w:pPr>
      <w:suppressAutoHyphens w:val="0"/>
      <w:spacing w:before="100" w:beforeAutospacing="1" w:after="100" w:afterAutospacing="1"/>
    </w:pPr>
    <w:rPr>
      <w:lang w:eastAsia="it-IT"/>
    </w:rPr>
  </w:style>
  <w:style w:type="paragraph" w:styleId="Paragrafoelenco">
    <w:name w:val="List Paragraph"/>
    <w:basedOn w:val="Normale"/>
    <w:uiPriority w:val="34"/>
    <w:qFormat/>
    <w:rsid w:val="00F47FA0"/>
    <w:pPr>
      <w:ind w:left="720"/>
      <w:contextualSpacing/>
    </w:pPr>
  </w:style>
  <w:style w:type="paragraph" w:styleId="Intestazione">
    <w:name w:val="header"/>
    <w:basedOn w:val="Normale"/>
    <w:link w:val="IntestazioneCarattere"/>
    <w:rsid w:val="004930D8"/>
    <w:pPr>
      <w:tabs>
        <w:tab w:val="center" w:pos="4819"/>
        <w:tab w:val="right" w:pos="9638"/>
      </w:tabs>
    </w:pPr>
  </w:style>
  <w:style w:type="character" w:customStyle="1" w:styleId="IntestazioneCarattere">
    <w:name w:val="Intestazione Carattere"/>
    <w:basedOn w:val="Carpredefinitoparagrafo"/>
    <w:link w:val="Intestazione"/>
    <w:rsid w:val="004930D8"/>
    <w:rPr>
      <w:rFonts w:ascii="Times New Roman" w:eastAsia="Times New Roman" w:hAnsi="Times New Roman" w:cs="Times New Roman"/>
      <w:sz w:val="24"/>
      <w:szCs w:val="24"/>
      <w:lang w:eastAsia="ar-SA"/>
    </w:rPr>
  </w:style>
  <w:style w:type="paragraph" w:styleId="Testofumetto">
    <w:name w:val="Balloon Text"/>
    <w:basedOn w:val="Normale"/>
    <w:link w:val="TestofumettoCarattere"/>
    <w:uiPriority w:val="99"/>
    <w:semiHidden/>
    <w:unhideWhenUsed/>
    <w:rsid w:val="00305A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5A52"/>
    <w:rPr>
      <w:rFonts w:ascii="Tahoma" w:eastAsia="Times New Roman" w:hAnsi="Tahoma" w:cs="Tahoma"/>
      <w:sz w:val="16"/>
      <w:szCs w:val="16"/>
      <w:lang w:eastAsia="ar-SA"/>
    </w:rPr>
  </w:style>
  <w:style w:type="paragraph" w:styleId="Nessunaspaziatura">
    <w:name w:val="No Spacing"/>
    <w:uiPriority w:val="1"/>
    <w:qFormat/>
    <w:rsid w:val="00670EC1"/>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41623">
      <w:bodyDiv w:val="1"/>
      <w:marLeft w:val="0"/>
      <w:marRight w:val="0"/>
      <w:marTop w:val="0"/>
      <w:marBottom w:val="0"/>
      <w:divBdr>
        <w:top w:val="none" w:sz="0" w:space="0" w:color="auto"/>
        <w:left w:val="none" w:sz="0" w:space="0" w:color="auto"/>
        <w:bottom w:val="none" w:sz="0" w:space="0" w:color="auto"/>
        <w:right w:val="none" w:sz="0" w:space="0" w:color="auto"/>
      </w:divBdr>
    </w:div>
    <w:div w:id="448473355">
      <w:bodyDiv w:val="1"/>
      <w:marLeft w:val="0"/>
      <w:marRight w:val="0"/>
      <w:marTop w:val="0"/>
      <w:marBottom w:val="0"/>
      <w:divBdr>
        <w:top w:val="none" w:sz="0" w:space="0" w:color="auto"/>
        <w:left w:val="none" w:sz="0" w:space="0" w:color="auto"/>
        <w:bottom w:val="none" w:sz="0" w:space="0" w:color="auto"/>
        <w:right w:val="none" w:sz="0" w:space="0" w:color="auto"/>
      </w:divBdr>
    </w:div>
    <w:div w:id="1328749001">
      <w:bodyDiv w:val="1"/>
      <w:marLeft w:val="0"/>
      <w:marRight w:val="0"/>
      <w:marTop w:val="0"/>
      <w:marBottom w:val="0"/>
      <w:divBdr>
        <w:top w:val="none" w:sz="0" w:space="0" w:color="auto"/>
        <w:left w:val="none" w:sz="0" w:space="0" w:color="auto"/>
        <w:bottom w:val="none" w:sz="0" w:space="0" w:color="auto"/>
        <w:right w:val="none" w:sz="0" w:space="0" w:color="auto"/>
      </w:divBdr>
    </w:div>
    <w:div w:id="1723670106">
      <w:bodyDiv w:val="1"/>
      <w:marLeft w:val="0"/>
      <w:marRight w:val="0"/>
      <w:marTop w:val="0"/>
      <w:marBottom w:val="0"/>
      <w:divBdr>
        <w:top w:val="none" w:sz="0" w:space="0" w:color="auto"/>
        <w:left w:val="none" w:sz="0" w:space="0" w:color="auto"/>
        <w:bottom w:val="none" w:sz="0" w:space="0" w:color="auto"/>
        <w:right w:val="none" w:sz="0" w:space="0" w:color="auto"/>
      </w:divBdr>
    </w:div>
    <w:div w:id="187796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3491</Words>
  <Characters>19901</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Ciacc</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Microsoft Office User</cp:lastModifiedBy>
  <cp:revision>11</cp:revision>
  <cp:lastPrinted>2017-09-10T02:01:00Z</cp:lastPrinted>
  <dcterms:created xsi:type="dcterms:W3CDTF">2021-10-04T13:41:00Z</dcterms:created>
  <dcterms:modified xsi:type="dcterms:W3CDTF">2023-04-03T06:26:00Z</dcterms:modified>
</cp:coreProperties>
</file>