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5497A" w:rsidRDefault="0085497A">
      <w:pPr>
        <w:jc w:val="center"/>
        <w:rPr>
          <w:rFonts w:ascii="Garamond" w:eastAsia="Garamond" w:hAnsi="Garamond" w:cs="Garamond"/>
          <w:b/>
          <w:color w:val="002060"/>
          <w:sz w:val="36"/>
          <w:szCs w:val="36"/>
        </w:rPr>
      </w:pPr>
    </w:p>
    <w:p w:rsidR="0085497A" w:rsidRDefault="0085497A">
      <w:pPr>
        <w:jc w:val="center"/>
        <w:rPr>
          <w:rFonts w:ascii="Garamond" w:eastAsia="Garamond" w:hAnsi="Garamond" w:cs="Garamond"/>
          <w:b/>
          <w:color w:val="002060"/>
          <w:sz w:val="36"/>
          <w:szCs w:val="36"/>
        </w:rPr>
      </w:pPr>
    </w:p>
    <w:p w:rsidR="0085497A" w:rsidRDefault="00000000">
      <w:pPr>
        <w:jc w:val="center"/>
      </w:pPr>
      <w:r>
        <w:rPr>
          <w:rFonts w:ascii="Garamond" w:eastAsia="Garamond" w:hAnsi="Garamond" w:cs="Garamond"/>
          <w:b/>
          <w:color w:val="002060"/>
          <w:sz w:val="36"/>
          <w:szCs w:val="36"/>
        </w:rPr>
        <w:t xml:space="preserve">   </w:t>
      </w:r>
      <w:r>
        <w:rPr>
          <w:sz w:val="32"/>
          <w:szCs w:val="32"/>
        </w:rPr>
        <w:t>I.I.S.S. "Gioeni - Trabia"</w:t>
      </w:r>
    </w:p>
    <w:p w:rsidR="0085497A" w:rsidRDefault="00000000">
      <w:pPr>
        <w:jc w:val="center"/>
        <w:rPr>
          <w:sz w:val="32"/>
          <w:szCs w:val="32"/>
        </w:rPr>
      </w:pPr>
      <w:r>
        <w:rPr>
          <w:sz w:val="32"/>
          <w:szCs w:val="32"/>
        </w:rPr>
        <w:t>PALERMO</w:t>
      </w:r>
    </w:p>
    <w:p w:rsidR="0085497A" w:rsidRDefault="0085497A">
      <w:pPr>
        <w:jc w:val="center"/>
      </w:pPr>
    </w:p>
    <w:p w:rsidR="0085497A" w:rsidRDefault="00000000">
      <w:pPr>
        <w:tabs>
          <w:tab w:val="left" w:pos="709"/>
          <w:tab w:val="left" w:pos="1418"/>
          <w:tab w:val="left" w:pos="2127"/>
          <w:tab w:val="left" w:pos="2836"/>
          <w:tab w:val="left" w:pos="3545"/>
          <w:tab w:val="left" w:pos="4254"/>
          <w:tab w:val="left" w:pos="4963"/>
          <w:tab w:val="left" w:pos="5672"/>
          <w:tab w:val="left" w:pos="6381"/>
          <w:tab w:val="left" w:pos="7210"/>
        </w:tabs>
        <w:spacing w:before="60" w:after="60"/>
        <w:rPr>
          <w:rFonts w:ascii="Garamond" w:eastAsia="Garamond" w:hAnsi="Garamond" w:cs="Garamond"/>
          <w:b/>
          <w:smallCaps/>
          <w:color w:val="002060"/>
        </w:rPr>
      </w:pPr>
      <w:r>
        <w:rPr>
          <w:rFonts w:ascii="Garamond" w:eastAsia="Garamond" w:hAnsi="Garamond" w:cs="Garamond"/>
        </w:rPr>
        <w:t xml:space="preserve">INDIRIZZO: </w:t>
      </w:r>
      <w:r>
        <w:rPr>
          <w:rFonts w:ascii="Garamond" w:eastAsia="Garamond" w:hAnsi="Garamond" w:cs="Garamond"/>
          <w:smallCaps/>
        </w:rPr>
        <w:t>Trasporti e Logistica</w:t>
      </w:r>
      <w:r>
        <w:rPr>
          <w:rFonts w:ascii="Garamond" w:eastAsia="Garamond" w:hAnsi="Garamond" w:cs="Garamond"/>
          <w:b/>
          <w:smallCaps/>
          <w:color w:val="002060"/>
        </w:rPr>
        <w:t xml:space="preserve"> </w:t>
      </w:r>
      <w:r>
        <w:rPr>
          <w:rFonts w:ascii="Garamond" w:eastAsia="Garamond" w:hAnsi="Garamond" w:cs="Garamond"/>
          <w:b/>
          <w:smallCaps/>
          <w:color w:val="002060"/>
        </w:rPr>
        <w:tab/>
      </w:r>
      <w:r>
        <w:rPr>
          <w:rFonts w:ascii="Garamond" w:eastAsia="Garamond" w:hAnsi="Garamond" w:cs="Garamond"/>
        </w:rPr>
        <w:t>ARTICOLAZIONE: CONDUZIONE DEL MEZZO</w:t>
      </w:r>
    </w:p>
    <w:p w:rsidR="0085497A" w:rsidRDefault="00000000">
      <w:pPr>
        <w:spacing w:before="60" w:after="60"/>
        <w:jc w:val="center"/>
        <w:rPr>
          <w:rFonts w:ascii="Garamond" w:eastAsia="Garamond" w:hAnsi="Garamond" w:cs="Garamond"/>
          <w:b/>
          <w:smallCaps/>
        </w:rPr>
      </w:pPr>
      <w:r>
        <w:rPr>
          <w:rFonts w:ascii="Garamond" w:eastAsia="Garamond" w:hAnsi="Garamond" w:cs="Garamond"/>
        </w:rPr>
        <w:t>OPZIONE: CONDUZIONE DEL MEZZO AEREO</w:t>
      </w:r>
    </w:p>
    <w:p w:rsidR="0085497A" w:rsidRDefault="0085497A">
      <w:pPr>
        <w:spacing w:before="60" w:after="60"/>
        <w:rPr>
          <w:rFonts w:ascii="Garamond" w:eastAsia="Garamond" w:hAnsi="Garamond" w:cs="Garamond"/>
        </w:rPr>
      </w:pPr>
    </w:p>
    <w:p w:rsidR="0085497A" w:rsidRDefault="0085497A">
      <w:pPr>
        <w:jc w:val="both"/>
        <w:rPr>
          <w:rFonts w:ascii="Garamond" w:eastAsia="Garamond" w:hAnsi="Garamond" w:cs="Garamond"/>
          <w:b/>
          <w:color w:val="002060"/>
          <w:sz w:val="36"/>
          <w:szCs w:val="36"/>
        </w:rPr>
      </w:pPr>
    </w:p>
    <w:p w:rsidR="0085497A" w:rsidRDefault="0085497A">
      <w:pPr>
        <w:jc w:val="center"/>
        <w:rPr>
          <w:b/>
          <w:color w:val="002060"/>
          <w:sz w:val="36"/>
          <w:szCs w:val="36"/>
        </w:rPr>
      </w:pPr>
    </w:p>
    <w:p w:rsidR="0085497A" w:rsidRDefault="0085497A">
      <w:pPr>
        <w:jc w:val="center"/>
        <w:rPr>
          <w:b/>
          <w:color w:val="002060"/>
          <w:sz w:val="36"/>
          <w:szCs w:val="36"/>
        </w:rPr>
      </w:pPr>
    </w:p>
    <w:p w:rsidR="0085497A" w:rsidRDefault="0085497A">
      <w:pPr>
        <w:rPr>
          <w:b/>
          <w:color w:val="002060"/>
          <w:sz w:val="36"/>
          <w:szCs w:val="36"/>
        </w:rPr>
      </w:pPr>
    </w:p>
    <w:p w:rsidR="0085497A" w:rsidRDefault="00000000">
      <w:pPr>
        <w:tabs>
          <w:tab w:val="left" w:pos="709"/>
          <w:tab w:val="left" w:pos="1418"/>
          <w:tab w:val="left" w:pos="2127"/>
          <w:tab w:val="left" w:pos="2836"/>
          <w:tab w:val="left" w:pos="3545"/>
          <w:tab w:val="left" w:pos="4254"/>
          <w:tab w:val="left" w:pos="4963"/>
          <w:tab w:val="left" w:pos="5672"/>
          <w:tab w:val="left" w:pos="6381"/>
          <w:tab w:val="left" w:pos="7210"/>
        </w:tabs>
        <w:jc w:val="center"/>
        <w:rPr>
          <w:rFonts w:ascii="Garamond" w:eastAsia="Garamond" w:hAnsi="Garamond" w:cs="Garamond"/>
          <w:b/>
          <w:smallCaps/>
        </w:rPr>
      </w:pPr>
      <w:r>
        <w:rPr>
          <w:noProof/>
          <w:sz w:val="32"/>
          <w:szCs w:val="32"/>
        </w:rPr>
        <w:drawing>
          <wp:inline distT="0" distB="0" distL="0" distR="0">
            <wp:extent cx="762000" cy="857250"/>
            <wp:effectExtent l="0" t="0" r="0" b="0"/>
            <wp:docPr id="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762000" cy="857250"/>
                    </a:xfrm>
                    <a:prstGeom prst="rect">
                      <a:avLst/>
                    </a:prstGeom>
                    <a:ln/>
                  </pic:spPr>
                </pic:pic>
              </a:graphicData>
            </a:graphic>
          </wp:inline>
        </w:drawing>
      </w:r>
    </w:p>
    <w:p w:rsidR="0085497A" w:rsidRDefault="00000000">
      <w:pPr>
        <w:jc w:val="center"/>
        <w:rPr>
          <w:rFonts w:ascii="Garamond" w:eastAsia="Garamond" w:hAnsi="Garamond" w:cs="Garamond"/>
          <w:b/>
          <w:sz w:val="36"/>
          <w:szCs w:val="36"/>
        </w:rPr>
      </w:pPr>
      <w:r>
        <w:rPr>
          <w:rFonts w:ascii="Garamond" w:eastAsia="Garamond" w:hAnsi="Garamond" w:cs="Garamond"/>
          <w:b/>
          <w:sz w:val="36"/>
          <w:szCs w:val="36"/>
        </w:rPr>
        <w:t>PROGRAMMAZIONE DIDATTICA</w:t>
      </w:r>
    </w:p>
    <w:p w:rsidR="0085497A" w:rsidRDefault="0085497A">
      <w:pPr>
        <w:jc w:val="center"/>
        <w:rPr>
          <w:rFonts w:ascii="Garamond" w:eastAsia="Garamond" w:hAnsi="Garamond" w:cs="Garamond"/>
          <w:b/>
          <w:color w:val="002060"/>
          <w:sz w:val="16"/>
          <w:szCs w:val="16"/>
        </w:rPr>
      </w:pPr>
    </w:p>
    <w:p w:rsidR="0085497A" w:rsidRDefault="0085497A">
      <w:pPr>
        <w:spacing w:before="60" w:after="60"/>
        <w:rPr>
          <w:rFonts w:ascii="Garamond" w:eastAsia="Garamond" w:hAnsi="Garamond" w:cs="Garamond"/>
        </w:rPr>
      </w:pPr>
    </w:p>
    <w:p w:rsidR="0085497A" w:rsidRDefault="0085497A">
      <w:pPr>
        <w:spacing w:before="60" w:after="60"/>
        <w:rPr>
          <w:rFonts w:ascii="Garamond" w:eastAsia="Garamond" w:hAnsi="Garamond" w:cs="Garamond"/>
        </w:rPr>
      </w:pPr>
    </w:p>
    <w:p w:rsidR="0085497A" w:rsidRDefault="00000000">
      <w:pPr>
        <w:spacing w:before="60" w:after="60"/>
        <w:rPr>
          <w:rFonts w:ascii="Garamond" w:eastAsia="Garamond" w:hAnsi="Garamond" w:cs="Garamond"/>
          <w:b/>
          <w:color w:val="002060"/>
        </w:rPr>
      </w:pPr>
      <w:r>
        <w:rPr>
          <w:sz w:val="28"/>
          <w:szCs w:val="28"/>
        </w:rPr>
        <w:t>CLASSE:</w:t>
      </w:r>
      <w:r>
        <w:rPr>
          <w:rFonts w:ascii="Garamond" w:eastAsia="Garamond" w:hAnsi="Garamond" w:cs="Garamond"/>
        </w:rPr>
        <w:t xml:space="preserve"> 4°   </w:t>
      </w:r>
      <w:r>
        <w:t>Sez.</w:t>
      </w:r>
      <w:r>
        <w:tab/>
        <w:t>Aeronautica</w:t>
      </w:r>
      <w:r>
        <w:rPr>
          <w:rFonts w:ascii="Garamond" w:eastAsia="Garamond" w:hAnsi="Garamond" w:cs="Garamond"/>
        </w:rPr>
        <w:tab/>
      </w:r>
      <w:r>
        <w:rPr>
          <w:rFonts w:ascii="Garamond" w:eastAsia="Garamond" w:hAnsi="Garamond" w:cs="Garamond"/>
        </w:rPr>
        <w:tab/>
      </w:r>
      <w:r>
        <w:rPr>
          <w:rFonts w:ascii="Garamond" w:eastAsia="Garamond" w:hAnsi="Garamond" w:cs="Garamond"/>
        </w:rPr>
        <w:tab/>
        <w:t xml:space="preserve">   </w:t>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sz w:val="28"/>
          <w:szCs w:val="28"/>
        </w:rPr>
        <w:t>A. S.</w:t>
      </w:r>
      <w:r>
        <w:rPr>
          <w:rFonts w:ascii="Garamond" w:eastAsia="Garamond" w:hAnsi="Garamond" w:cs="Garamond"/>
        </w:rPr>
        <w:t xml:space="preserve"> </w:t>
      </w:r>
    </w:p>
    <w:p w:rsidR="0085497A" w:rsidRDefault="0085497A">
      <w:pPr>
        <w:spacing w:before="60" w:after="60"/>
        <w:rPr>
          <w:rFonts w:ascii="Garamond" w:eastAsia="Garamond" w:hAnsi="Garamond" w:cs="Garamond"/>
        </w:rPr>
      </w:pPr>
    </w:p>
    <w:p w:rsidR="0085497A" w:rsidRDefault="0085497A">
      <w:pPr>
        <w:spacing w:before="60" w:after="60"/>
        <w:rPr>
          <w:rFonts w:ascii="Garamond" w:eastAsia="Garamond" w:hAnsi="Garamond" w:cs="Garamond"/>
        </w:rPr>
      </w:pPr>
    </w:p>
    <w:p w:rsidR="0085497A" w:rsidRDefault="0085497A">
      <w:pPr>
        <w:spacing w:before="60" w:after="60"/>
        <w:rPr>
          <w:rFonts w:ascii="Garamond" w:eastAsia="Garamond" w:hAnsi="Garamond" w:cs="Garamond"/>
        </w:rPr>
      </w:pPr>
    </w:p>
    <w:p w:rsidR="0085497A" w:rsidRDefault="00000000">
      <w:pPr>
        <w:spacing w:before="60" w:after="60"/>
        <w:rPr>
          <w:smallCaps/>
          <w:sz w:val="28"/>
          <w:szCs w:val="28"/>
        </w:rPr>
      </w:pPr>
      <w:r>
        <w:rPr>
          <w:sz w:val="28"/>
          <w:szCs w:val="28"/>
        </w:rPr>
        <w:t>DISCIPLINA</w:t>
      </w:r>
      <w:r>
        <w:rPr>
          <w:rFonts w:ascii="Garamond" w:eastAsia="Garamond" w:hAnsi="Garamond" w:cs="Garamond"/>
        </w:rPr>
        <w:t xml:space="preserve">: </w:t>
      </w:r>
      <w:r>
        <w:rPr>
          <w:rFonts w:ascii="Garamond" w:eastAsia="Garamond" w:hAnsi="Garamond" w:cs="Garamond"/>
          <w:smallCaps/>
        </w:rPr>
        <w:t>Diritto ED ECONOMIA</w:t>
      </w:r>
      <w:r>
        <w:rPr>
          <w:rFonts w:ascii="Garamond" w:eastAsia="Garamond" w:hAnsi="Garamond" w:cs="Garamond"/>
          <w:smallCaps/>
          <w:sz w:val="44"/>
          <w:szCs w:val="44"/>
        </w:rPr>
        <w:tab/>
        <w:t xml:space="preserve">          </w:t>
      </w:r>
      <w:r>
        <w:rPr>
          <w:rFonts w:ascii="Garamond" w:eastAsia="Garamond" w:hAnsi="Garamond" w:cs="Garamond"/>
          <w:smallCaps/>
          <w:sz w:val="44"/>
          <w:szCs w:val="44"/>
        </w:rPr>
        <w:tab/>
      </w:r>
      <w:r>
        <w:rPr>
          <w:rFonts w:ascii="Garamond" w:eastAsia="Garamond" w:hAnsi="Garamond" w:cs="Garamond"/>
          <w:smallCaps/>
          <w:sz w:val="44"/>
          <w:szCs w:val="44"/>
        </w:rPr>
        <w:tab/>
      </w:r>
      <w:r>
        <w:rPr>
          <w:rFonts w:ascii="Garamond" w:eastAsia="Garamond" w:hAnsi="Garamond" w:cs="Garamond"/>
          <w:smallCaps/>
          <w:sz w:val="44"/>
          <w:szCs w:val="44"/>
        </w:rPr>
        <w:tab/>
      </w:r>
      <w:r>
        <w:rPr>
          <w:rFonts w:ascii="Garamond" w:eastAsia="Garamond" w:hAnsi="Garamond" w:cs="Garamond"/>
          <w:smallCaps/>
          <w:sz w:val="44"/>
          <w:szCs w:val="44"/>
        </w:rPr>
        <w:tab/>
      </w:r>
      <w:r>
        <w:rPr>
          <w:rFonts w:ascii="Garamond" w:eastAsia="Garamond" w:hAnsi="Garamond" w:cs="Garamond"/>
          <w:smallCaps/>
          <w:sz w:val="28"/>
          <w:szCs w:val="28"/>
        </w:rPr>
        <w:t xml:space="preserve">Prof. </w:t>
      </w:r>
    </w:p>
    <w:p w:rsidR="0085497A" w:rsidRDefault="0085497A">
      <w:pPr>
        <w:spacing w:before="60" w:after="60"/>
        <w:rPr>
          <w:rFonts w:ascii="Garamond" w:eastAsia="Garamond" w:hAnsi="Garamond" w:cs="Garamond"/>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jc w:val="center"/>
        <w:rPr>
          <w:rFonts w:ascii="Garamond" w:eastAsia="Garamond" w:hAnsi="Garamond" w:cs="Garamond"/>
          <w:b/>
        </w:rPr>
      </w:pPr>
    </w:p>
    <w:p w:rsidR="0085497A" w:rsidRDefault="0085497A">
      <w:pPr>
        <w:rPr>
          <w:rFonts w:ascii="Garamond" w:eastAsia="Garamond" w:hAnsi="Garamond" w:cs="Garamond"/>
          <w:b/>
        </w:rPr>
      </w:pPr>
    </w:p>
    <w:p w:rsidR="0085497A" w:rsidRDefault="0085497A">
      <w:pPr>
        <w:rPr>
          <w:rFonts w:ascii="Garamond" w:eastAsia="Garamond" w:hAnsi="Garamond" w:cs="Garamond"/>
          <w:b/>
        </w:rPr>
      </w:pPr>
    </w:p>
    <w:p w:rsidR="0085497A" w:rsidRDefault="00000000">
      <w:pPr>
        <w:jc w:val="both"/>
        <w:rPr>
          <w:rFonts w:ascii="Garamond" w:eastAsia="Garamond" w:hAnsi="Garamond" w:cs="Garamond"/>
          <w:sz w:val="16"/>
          <w:szCs w:val="16"/>
        </w:rPr>
      </w:pPr>
      <w:r>
        <w:rPr>
          <w:rFonts w:ascii="Garamond" w:eastAsia="Garamond" w:hAnsi="Garamond" w:cs="Garamond"/>
          <w:b/>
        </w:rPr>
        <w:lastRenderedPageBreak/>
        <w:t xml:space="preserve">MODULO N. 1 Il diritto della navigazione aerea: fonti, regime giuridico dello spazio aereo </w:t>
      </w:r>
    </w:p>
    <w:p w:rsidR="0085497A" w:rsidRDefault="0085497A">
      <w:pPr>
        <w:rPr>
          <w:rFonts w:ascii="Garamond" w:eastAsia="Garamond" w:hAnsi="Garamond" w:cs="Garamond"/>
          <w:b/>
          <w:sz w:val="16"/>
          <w:szCs w:val="16"/>
        </w:rPr>
      </w:pPr>
    </w:p>
    <w:tbl>
      <w:tblPr>
        <w:tblStyle w:val="a"/>
        <w:tblW w:w="103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1"/>
        <w:gridCol w:w="7426"/>
      </w:tblGrid>
      <w:tr w:rsidR="0085497A">
        <w:trPr>
          <w:trHeight w:val="925"/>
          <w:jc w:val="center"/>
        </w:trPr>
        <w:tc>
          <w:tcPr>
            <w:tcW w:w="10317" w:type="dxa"/>
            <w:gridSpan w:val="2"/>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b/>
                <w:sz w:val="16"/>
                <w:szCs w:val="16"/>
              </w:rPr>
            </w:pPr>
          </w:p>
          <w:tbl>
            <w:tblPr>
              <w:tblStyle w:val="a0"/>
              <w:tblW w:w="103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17"/>
            </w:tblGrid>
            <w:tr w:rsidR="0085497A">
              <w:trPr>
                <w:trHeight w:val="925"/>
                <w:jc w:val="center"/>
              </w:trPr>
              <w:tc>
                <w:tcPr>
                  <w:tcW w:w="10317" w:type="dxa"/>
                  <w:tcBorders>
                    <w:top w:val="nil"/>
                    <w:bottom w:val="single" w:sz="4" w:space="0" w:color="000000"/>
                  </w:tcBorders>
                  <w:shd w:val="clear" w:color="auto" w:fill="BFBFBF"/>
                </w:tcPr>
                <w:p w:rsidR="0085497A" w:rsidRDefault="00000000">
                  <w:pPr>
                    <w:pStyle w:val="Titolo2"/>
                    <w:spacing w:before="60"/>
                    <w:jc w:val="center"/>
                    <w:rPr>
                      <w:rFonts w:ascii="Garamond" w:eastAsia="Garamond" w:hAnsi="Garamond" w:cs="Garamond"/>
                    </w:rPr>
                  </w:pPr>
                  <w:r>
                    <w:rPr>
                      <w:rFonts w:ascii="Garamond" w:eastAsia="Garamond" w:hAnsi="Garamond" w:cs="Garamond"/>
                    </w:rPr>
                    <w:t xml:space="preserve">Competenza LL GG </w:t>
                  </w:r>
                </w:p>
                <w:p w:rsidR="0085497A" w:rsidRDefault="00000000">
                  <w:pPr>
                    <w:numPr>
                      <w:ilvl w:val="0"/>
                      <w:numId w:val="2"/>
                    </w:numPr>
                    <w:rPr>
                      <w:rFonts w:ascii="Garamond" w:eastAsia="Garamond" w:hAnsi="Garamond" w:cs="Garamond"/>
                      <w:sz w:val="18"/>
                      <w:szCs w:val="18"/>
                    </w:rPr>
                  </w:pPr>
                  <w:r>
                    <w:rPr>
                      <w:rFonts w:ascii="Garamond" w:eastAsia="Garamond" w:hAnsi="Garamond" w:cs="Garamond"/>
                    </w:rPr>
                    <w:t>Operare nel sistema qualità nel rispetto delle normative sulla sicurezza</w:t>
                  </w:r>
                </w:p>
              </w:tc>
            </w:tr>
          </w:tbl>
          <w:p w:rsidR="0085497A" w:rsidRDefault="0085497A">
            <w:pPr>
              <w:jc w:val="both"/>
              <w:rPr>
                <w:rFonts w:ascii="Garamond" w:eastAsia="Garamond" w:hAnsi="Garamond" w:cs="Garamond"/>
                <w:i/>
                <w:sz w:val="20"/>
                <w:szCs w:val="20"/>
              </w:rPr>
            </w:pPr>
          </w:p>
        </w:tc>
      </w:tr>
      <w:tr w:rsidR="0085497A">
        <w:trPr>
          <w:trHeight w:val="925"/>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Prerequisiti </w:t>
            </w:r>
          </w:p>
        </w:tc>
        <w:tc>
          <w:tcPr>
            <w:tcW w:w="7426" w:type="dxa"/>
            <w:vAlign w:val="center"/>
          </w:tcPr>
          <w:p w:rsidR="0085497A" w:rsidRDefault="0085497A">
            <w:pPr>
              <w:jc w:val="both"/>
              <w:rPr>
                <w:rFonts w:ascii="Garamond" w:eastAsia="Garamond" w:hAnsi="Garamond" w:cs="Garamond"/>
                <w:i/>
                <w:sz w:val="20"/>
                <w:szCs w:val="20"/>
              </w:rPr>
            </w:pPr>
          </w:p>
          <w:p w:rsidR="0085497A" w:rsidRDefault="00000000">
            <w:pPr>
              <w:numPr>
                <w:ilvl w:val="0"/>
                <w:numId w:val="2"/>
              </w:numPr>
              <w:ind w:left="356"/>
              <w:jc w:val="both"/>
              <w:rPr>
                <w:rFonts w:ascii="Garamond" w:eastAsia="Garamond" w:hAnsi="Garamond" w:cs="Garamond"/>
                <w:i/>
                <w:sz w:val="20"/>
                <w:szCs w:val="20"/>
              </w:rPr>
            </w:pPr>
            <w:r>
              <w:rPr>
                <w:rFonts w:ascii="Garamond" w:eastAsia="Garamond" w:hAnsi="Garamond" w:cs="Garamond"/>
              </w:rPr>
              <w:t>Conoscenza della gerarchia delle fonti del diritto.</w:t>
            </w:r>
          </w:p>
          <w:p w:rsidR="0085497A" w:rsidRDefault="00000000">
            <w:pPr>
              <w:numPr>
                <w:ilvl w:val="0"/>
                <w:numId w:val="2"/>
              </w:numPr>
              <w:ind w:left="356"/>
              <w:jc w:val="both"/>
              <w:rPr>
                <w:rFonts w:ascii="Garamond" w:eastAsia="Garamond" w:hAnsi="Garamond" w:cs="Garamond"/>
                <w:i/>
                <w:sz w:val="20"/>
                <w:szCs w:val="20"/>
              </w:rPr>
            </w:pPr>
            <w:r>
              <w:rPr>
                <w:rFonts w:ascii="Garamond" w:eastAsia="Garamond" w:hAnsi="Garamond" w:cs="Garamond"/>
              </w:rPr>
              <w:t>Conoscenza della collocazione del diritto della navigazione nell’ambito dell’ordinamento giuridico</w:t>
            </w:r>
          </w:p>
          <w:p w:rsidR="0085497A" w:rsidRDefault="00000000">
            <w:pPr>
              <w:numPr>
                <w:ilvl w:val="0"/>
                <w:numId w:val="2"/>
              </w:numPr>
              <w:ind w:left="356"/>
              <w:jc w:val="both"/>
              <w:rPr>
                <w:rFonts w:ascii="Garamond" w:eastAsia="Garamond" w:hAnsi="Garamond" w:cs="Garamond"/>
                <w:i/>
                <w:sz w:val="20"/>
                <w:szCs w:val="20"/>
              </w:rPr>
            </w:pPr>
            <w:r>
              <w:rPr>
                <w:rFonts w:ascii="Garamond" w:eastAsia="Garamond" w:hAnsi="Garamond" w:cs="Garamond"/>
              </w:rPr>
              <w:t>Conoscere i concetti di sovranità e di diritto esclusivo</w:t>
            </w:r>
          </w:p>
          <w:p w:rsidR="0085497A" w:rsidRDefault="0085497A">
            <w:pPr>
              <w:ind w:left="356"/>
              <w:jc w:val="both"/>
              <w:rPr>
                <w:rFonts w:ascii="Garamond" w:eastAsia="Garamond" w:hAnsi="Garamond" w:cs="Garamond"/>
                <w:i/>
                <w:sz w:val="20"/>
                <w:szCs w:val="20"/>
              </w:rPr>
            </w:pPr>
          </w:p>
        </w:tc>
      </w:tr>
      <w:tr w:rsidR="0085497A">
        <w:trPr>
          <w:trHeight w:val="878"/>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Collegamenti interdisciplinari</w:t>
            </w:r>
          </w:p>
        </w:tc>
        <w:tc>
          <w:tcPr>
            <w:tcW w:w="7426" w:type="dxa"/>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 xml:space="preserve">Inglese </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Scienze della Navigazione</w:t>
            </w:r>
          </w:p>
          <w:p w:rsidR="0085497A" w:rsidRDefault="0085497A">
            <w:pPr>
              <w:ind w:left="356"/>
              <w:jc w:val="both"/>
              <w:rPr>
                <w:sz w:val="22"/>
                <w:szCs w:val="22"/>
              </w:rPr>
            </w:pPr>
          </w:p>
        </w:tc>
      </w:tr>
      <w:tr w:rsidR="0085497A">
        <w:trPr>
          <w:trHeight w:val="499"/>
          <w:jc w:val="center"/>
        </w:trPr>
        <w:tc>
          <w:tcPr>
            <w:tcW w:w="10317" w:type="dxa"/>
            <w:gridSpan w:val="2"/>
            <w:shd w:val="clear" w:color="auto" w:fill="002060"/>
            <w:vAlign w:val="center"/>
          </w:tcPr>
          <w:p w:rsidR="0085497A" w:rsidRDefault="00000000">
            <w:pPr>
              <w:ind w:left="68" w:right="181"/>
              <w:jc w:val="center"/>
              <w:rPr>
                <w:rFonts w:ascii="Garamond" w:eastAsia="Garamond" w:hAnsi="Garamond" w:cs="Garamond"/>
                <w:smallCaps/>
                <w:color w:val="0070C0"/>
                <w:sz w:val="28"/>
                <w:szCs w:val="28"/>
              </w:rPr>
            </w:pPr>
            <w:r>
              <w:rPr>
                <w:rFonts w:ascii="Garamond" w:eastAsia="Garamond" w:hAnsi="Garamond" w:cs="Garamond"/>
                <w:b/>
                <w:smallCaps/>
                <w:sz w:val="28"/>
                <w:szCs w:val="28"/>
              </w:rPr>
              <w:t>Abilità</w:t>
            </w:r>
          </w:p>
        </w:tc>
      </w:tr>
      <w:tr w:rsidR="0085497A">
        <w:trPr>
          <w:trHeight w:val="818"/>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Abilità LLGG </w:t>
            </w:r>
          </w:p>
        </w:tc>
        <w:tc>
          <w:tcPr>
            <w:tcW w:w="7426" w:type="dxa"/>
            <w:tcBorders>
              <w:top w:val="single" w:sz="4" w:space="0" w:color="000000"/>
            </w:tcBorders>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Riconoscere le principali caratteristiche del diritto della navigazione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Descrivere i differenti organismi giuridici internazionali che regolano i sistemi di trasporto aereo</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Applicare le normative nazionali e internazionali al trasporto aereo</w:t>
            </w:r>
          </w:p>
          <w:p w:rsidR="0085497A" w:rsidRDefault="0085497A">
            <w:pPr>
              <w:ind w:left="356"/>
              <w:jc w:val="both"/>
              <w:rPr>
                <w:rFonts w:ascii="Garamond" w:eastAsia="Garamond" w:hAnsi="Garamond" w:cs="Garamond"/>
              </w:rPr>
            </w:pPr>
          </w:p>
        </w:tc>
      </w:tr>
      <w:tr w:rsidR="0085497A">
        <w:trPr>
          <w:trHeight w:val="509"/>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Abilità </w:t>
            </w:r>
          </w:p>
          <w:p w:rsidR="0085497A" w:rsidRDefault="00000000">
            <w:pPr>
              <w:pStyle w:val="Titolo2"/>
              <w:jc w:val="center"/>
              <w:rPr>
                <w:rFonts w:ascii="Garamond" w:eastAsia="Garamond" w:hAnsi="Garamond" w:cs="Garamond"/>
              </w:rPr>
            </w:pPr>
            <w:r>
              <w:rPr>
                <w:rFonts w:ascii="Garamond" w:eastAsia="Garamond" w:hAnsi="Garamond" w:cs="Garamond"/>
              </w:rPr>
              <w:t>da formulare</w:t>
            </w:r>
          </w:p>
        </w:tc>
        <w:tc>
          <w:tcPr>
            <w:tcW w:w="7426" w:type="dxa"/>
            <w:tcBorders>
              <w:top w:val="single" w:sz="4" w:space="0" w:color="000000"/>
            </w:tcBorders>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Definire i caratteri del diritto della navigazione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Saper individuare i diversi organismi giuridici internazionali e la relativa produzione normativa di settore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Comprendere la struttura del codice della navigazione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Saper applicare le normative nazionali e internazionali al trasporto aereo</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Riconoscere i poteri esercitabili da ciascuno Stato nel proprio spazio aereo</w:t>
            </w:r>
          </w:p>
          <w:tbl>
            <w:tblPr>
              <w:tblStyle w:val="a1"/>
              <w:tblW w:w="15070" w:type="dxa"/>
              <w:tblInd w:w="0" w:type="dxa"/>
              <w:tblBorders>
                <w:top w:val="nil"/>
                <w:left w:val="nil"/>
                <w:bottom w:val="nil"/>
                <w:right w:val="nil"/>
              </w:tblBorders>
              <w:tblLayout w:type="fixed"/>
              <w:tblLook w:val="0000" w:firstRow="0" w:lastRow="0" w:firstColumn="0" w:lastColumn="0" w:noHBand="0" w:noVBand="0"/>
            </w:tblPr>
            <w:tblGrid>
              <w:gridCol w:w="15070"/>
            </w:tblGrid>
            <w:tr w:rsidR="0085497A">
              <w:trPr>
                <w:trHeight w:val="474"/>
              </w:trPr>
              <w:tc>
                <w:tcPr>
                  <w:tcW w:w="15070" w:type="dxa"/>
                </w:tcPr>
                <w:p w:rsidR="0085497A" w:rsidRDefault="0085497A">
                  <w:pPr>
                    <w:rPr>
                      <w:rFonts w:ascii="Arial" w:eastAsia="Arial" w:hAnsi="Arial" w:cs="Arial"/>
                      <w:color w:val="000000"/>
                      <w:sz w:val="19"/>
                      <w:szCs w:val="19"/>
                    </w:rPr>
                  </w:pPr>
                </w:p>
              </w:tc>
            </w:tr>
          </w:tbl>
          <w:p w:rsidR="0085497A" w:rsidRDefault="0085497A">
            <w:pPr>
              <w:ind w:left="356"/>
              <w:jc w:val="both"/>
              <w:rPr>
                <w:rFonts w:ascii="Garamond" w:eastAsia="Garamond" w:hAnsi="Garamond" w:cs="Garamond"/>
              </w:rPr>
            </w:pPr>
          </w:p>
        </w:tc>
      </w:tr>
      <w:tr w:rsidR="0085497A">
        <w:trPr>
          <w:trHeight w:val="509"/>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Conoscenze LLGG</w:t>
            </w:r>
          </w:p>
        </w:tc>
        <w:tc>
          <w:tcPr>
            <w:tcW w:w="7426" w:type="dxa"/>
            <w:tcBorders>
              <w:top w:val="single" w:sz="4" w:space="0" w:color="000000"/>
            </w:tcBorders>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Fonti del diritto internazionale del sistema dei trasporti e della navigazione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Codice della navigazione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Organismi internazionali e normativa di settore prevista da Convenzioni internazionali, codici, leggi comunitarie e nazionali.</w:t>
            </w:r>
          </w:p>
        </w:tc>
      </w:tr>
      <w:tr w:rsidR="0085497A">
        <w:trPr>
          <w:trHeight w:val="585"/>
          <w:jc w:val="center"/>
        </w:trPr>
        <w:tc>
          <w:tcPr>
            <w:tcW w:w="10317" w:type="dxa"/>
            <w:gridSpan w:val="2"/>
            <w:shd w:val="clear" w:color="auto" w:fill="002060"/>
            <w:vAlign w:val="center"/>
          </w:tcPr>
          <w:p w:rsidR="0085497A" w:rsidRDefault="00000000">
            <w:pPr>
              <w:spacing w:before="60" w:after="60"/>
              <w:ind w:left="68" w:right="181"/>
              <w:jc w:val="center"/>
              <w:rPr>
                <w:rFonts w:ascii="Garamond" w:eastAsia="Garamond" w:hAnsi="Garamond" w:cs="Garamond"/>
                <w:b/>
                <w:smallCaps/>
                <w:sz w:val="28"/>
                <w:szCs w:val="28"/>
              </w:rPr>
            </w:pPr>
            <w:r>
              <w:rPr>
                <w:rFonts w:ascii="Garamond" w:eastAsia="Garamond" w:hAnsi="Garamond" w:cs="Garamond"/>
                <w:b/>
                <w:smallCaps/>
                <w:sz w:val="28"/>
                <w:szCs w:val="28"/>
              </w:rPr>
              <w:t>Conoscenze</w:t>
            </w:r>
          </w:p>
        </w:tc>
      </w:tr>
      <w:tr w:rsidR="0085497A">
        <w:trPr>
          <w:trHeight w:val="541"/>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lastRenderedPageBreak/>
              <w:t>Conoscenze</w:t>
            </w:r>
          </w:p>
          <w:p w:rsidR="0085497A" w:rsidRDefault="00000000">
            <w:pPr>
              <w:pStyle w:val="Titolo2"/>
              <w:jc w:val="center"/>
              <w:rPr>
                <w:rFonts w:ascii="Garamond" w:eastAsia="Garamond" w:hAnsi="Garamond" w:cs="Garamond"/>
              </w:rPr>
            </w:pPr>
            <w:r>
              <w:rPr>
                <w:rFonts w:ascii="Garamond" w:eastAsia="Garamond" w:hAnsi="Garamond" w:cs="Garamond"/>
              </w:rPr>
              <w:t>da formulare</w:t>
            </w:r>
          </w:p>
        </w:tc>
        <w:tc>
          <w:tcPr>
            <w:tcW w:w="7426" w:type="dxa"/>
            <w:vAlign w:val="center"/>
          </w:tcPr>
          <w:p w:rsidR="0085497A" w:rsidRDefault="0085497A">
            <w:pPr>
              <w:jc w:val="both"/>
              <w:rPr>
                <w:rFonts w:ascii="Garamond" w:eastAsia="Garamond" w:hAnsi="Garamond" w:cs="Garamond"/>
              </w:rPr>
            </w:pPr>
          </w:p>
          <w:p w:rsidR="0085497A" w:rsidRDefault="00000000">
            <w:pPr>
              <w:numPr>
                <w:ilvl w:val="0"/>
                <w:numId w:val="2"/>
              </w:numPr>
              <w:ind w:left="356"/>
              <w:jc w:val="both"/>
            </w:pPr>
            <w:r>
              <w:t>Definizione del diritto della navigazione, sua collocazione e ambito di applicazione</w:t>
            </w:r>
          </w:p>
          <w:p w:rsidR="0085497A" w:rsidRDefault="00000000">
            <w:pPr>
              <w:numPr>
                <w:ilvl w:val="0"/>
                <w:numId w:val="2"/>
              </w:numPr>
              <w:ind w:left="356"/>
              <w:jc w:val="both"/>
            </w:pPr>
            <w:r>
              <w:t>Caratteristiche del diritto della navigazione: specialità, autonomia legislativa, autonomia giuridica, autonomia scientifica, unitarietà, uniformità, origine consuetudinaria</w:t>
            </w:r>
          </w:p>
          <w:p w:rsidR="0085497A" w:rsidRDefault="00000000">
            <w:pPr>
              <w:numPr>
                <w:ilvl w:val="0"/>
                <w:numId w:val="2"/>
              </w:numPr>
              <w:ind w:left="356"/>
              <w:jc w:val="both"/>
            </w:pPr>
            <w:r>
              <w:t>Conoscere la struttura del codice della navigazione e approfondimento del codice aeronautico.</w:t>
            </w:r>
          </w:p>
          <w:p w:rsidR="0085497A" w:rsidRDefault="00000000">
            <w:pPr>
              <w:numPr>
                <w:ilvl w:val="0"/>
                <w:numId w:val="2"/>
              </w:numPr>
              <w:ind w:left="356"/>
              <w:jc w:val="both"/>
            </w:pPr>
            <w:r>
              <w:t>Fonti interne ed internazionali.</w:t>
            </w:r>
          </w:p>
          <w:p w:rsidR="0085497A" w:rsidRDefault="00000000">
            <w:pPr>
              <w:numPr>
                <w:ilvl w:val="0"/>
                <w:numId w:val="2"/>
              </w:numPr>
              <w:ind w:left="356"/>
              <w:jc w:val="both"/>
            </w:pPr>
            <w:r>
              <w:t>Conoscere la differenza tra Trattato e Convenzione</w:t>
            </w:r>
          </w:p>
          <w:p w:rsidR="0085497A" w:rsidRDefault="00000000">
            <w:pPr>
              <w:numPr>
                <w:ilvl w:val="0"/>
                <w:numId w:val="2"/>
              </w:numPr>
              <w:ind w:left="356"/>
              <w:jc w:val="both"/>
            </w:pPr>
            <w:r>
              <w:t>Le principali convenzioni internazionali: la convenzione di Parigi, di Varsavia, di Bruxelles, di Roma, di Chicago, di Ginevra, di Guadalajara, di Tokyo, dell’Aja, di Montreal</w:t>
            </w:r>
          </w:p>
          <w:p w:rsidR="0085497A" w:rsidRDefault="00000000">
            <w:pPr>
              <w:numPr>
                <w:ilvl w:val="0"/>
                <w:numId w:val="2"/>
              </w:numPr>
              <w:ind w:left="356"/>
              <w:jc w:val="both"/>
            </w:pPr>
            <w:r>
              <w:t>Riconoscere i principi sanciti  dalle libertà dell’aria</w:t>
            </w:r>
          </w:p>
          <w:p w:rsidR="0085497A" w:rsidRDefault="00000000">
            <w:pPr>
              <w:numPr>
                <w:ilvl w:val="0"/>
                <w:numId w:val="2"/>
              </w:numPr>
              <w:ind w:left="356"/>
              <w:jc w:val="both"/>
            </w:pPr>
            <w:r>
              <w:t xml:space="preserve">In regime giuridico dello spazio aereo: sovranità dello spazio aereo, giurisdizione mare territoriale, legge di bandiera, diritto spaziale </w:t>
            </w:r>
          </w:p>
          <w:p w:rsidR="0085497A" w:rsidRDefault="00000000">
            <w:pPr>
              <w:numPr>
                <w:ilvl w:val="0"/>
                <w:numId w:val="2"/>
              </w:numPr>
              <w:ind w:left="356"/>
              <w:jc w:val="both"/>
            </w:pPr>
            <w:r>
              <w:t>Conoscere i poteri esercitabili da ciascuno Stato nel proprio spazio aereo</w:t>
            </w:r>
          </w:p>
          <w:p w:rsidR="0085497A" w:rsidRDefault="0085497A">
            <w:pPr>
              <w:ind w:left="356"/>
              <w:jc w:val="both"/>
              <w:rPr>
                <w:rFonts w:ascii="Garamond" w:eastAsia="Garamond" w:hAnsi="Garamond" w:cs="Garamond"/>
              </w:rPr>
            </w:pPr>
          </w:p>
        </w:tc>
      </w:tr>
      <w:tr w:rsidR="0085497A">
        <w:trPr>
          <w:trHeight w:val="1072"/>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Contenuti disciplinari minimi</w:t>
            </w:r>
          </w:p>
        </w:tc>
        <w:tc>
          <w:tcPr>
            <w:tcW w:w="7426" w:type="dxa"/>
            <w:vAlign w:val="center"/>
          </w:tcPr>
          <w:p w:rsidR="0085497A" w:rsidRDefault="00000000">
            <w:pPr>
              <w:numPr>
                <w:ilvl w:val="0"/>
                <w:numId w:val="2"/>
              </w:numPr>
              <w:ind w:left="356"/>
              <w:jc w:val="both"/>
            </w:pPr>
            <w:r>
              <w:t xml:space="preserve">Il diritto della navigazione e le sue fonti </w:t>
            </w:r>
          </w:p>
          <w:p w:rsidR="0085497A" w:rsidRDefault="00000000">
            <w:pPr>
              <w:numPr>
                <w:ilvl w:val="0"/>
                <w:numId w:val="2"/>
              </w:numPr>
              <w:ind w:left="356"/>
              <w:jc w:val="both"/>
              <w:rPr>
                <w:rFonts w:ascii="Garamond" w:eastAsia="Garamond" w:hAnsi="Garamond" w:cs="Garamond"/>
              </w:rPr>
            </w:pPr>
            <w:r>
              <w:t>Il regime giuridico dello spazio aereo e le principali convenzioni</w:t>
            </w:r>
          </w:p>
        </w:tc>
      </w:tr>
    </w:tbl>
    <w:p w:rsidR="0085497A" w:rsidRDefault="00000000">
      <w:pPr>
        <w:rPr>
          <w:sz w:val="22"/>
          <w:szCs w:val="22"/>
        </w:rPr>
      </w:pPr>
      <w:r>
        <w:rPr>
          <w:rFonts w:ascii="Garamond" w:eastAsia="Garamond" w:hAnsi="Garamond" w:cs="Garamond"/>
          <w:b/>
        </w:rPr>
        <w:tab/>
      </w:r>
    </w:p>
    <w:tbl>
      <w:tblPr>
        <w:tblStyle w:val="a2"/>
        <w:tblW w:w="103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0"/>
        <w:gridCol w:w="1548"/>
        <w:gridCol w:w="425"/>
        <w:gridCol w:w="1542"/>
        <w:gridCol w:w="159"/>
        <w:gridCol w:w="11"/>
        <w:gridCol w:w="1797"/>
        <w:gridCol w:w="1967"/>
        <w:gridCol w:w="8"/>
      </w:tblGrid>
      <w:tr w:rsidR="0085497A">
        <w:trPr>
          <w:trHeight w:val="539"/>
          <w:jc w:val="center"/>
        </w:trPr>
        <w:tc>
          <w:tcPr>
            <w:tcW w:w="2860" w:type="dxa"/>
            <w:vMerge w:val="restart"/>
            <w:tcBorders>
              <w:top w:val="single" w:sz="4" w:space="0" w:color="000000"/>
              <w:left w:val="single" w:sz="4" w:space="0" w:color="000000"/>
              <w:right w:val="single" w:sz="4" w:space="0" w:color="000000"/>
            </w:tcBorders>
            <w:vAlign w:val="center"/>
          </w:tcPr>
          <w:p w:rsidR="0085497A" w:rsidRDefault="00000000">
            <w:pPr>
              <w:pStyle w:val="Titolo2"/>
              <w:jc w:val="center"/>
              <w:rPr>
                <w:rFonts w:ascii="Garamond" w:eastAsia="Garamond" w:hAnsi="Garamond" w:cs="Garamond"/>
              </w:rPr>
            </w:pPr>
            <w:r>
              <w:rPr>
                <w:rFonts w:ascii="Garamond" w:eastAsia="Garamond" w:hAnsi="Garamond" w:cs="Garamond"/>
              </w:rPr>
              <w:t>Impegno Orario</w:t>
            </w:r>
          </w:p>
        </w:tc>
        <w:tc>
          <w:tcPr>
            <w:tcW w:w="1973" w:type="dxa"/>
            <w:gridSpan w:val="2"/>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rPr>
                <w:rFonts w:ascii="Garamond" w:eastAsia="Garamond" w:hAnsi="Garamond" w:cs="Garamond"/>
              </w:rPr>
            </w:pPr>
            <w:r>
              <w:rPr>
                <w:rFonts w:ascii="Garamond" w:eastAsia="Garamond" w:hAnsi="Garamond" w:cs="Garamond"/>
              </w:rPr>
              <w:t xml:space="preserve">Durata in ore </w:t>
            </w:r>
          </w:p>
        </w:tc>
        <w:tc>
          <w:tcPr>
            <w:tcW w:w="5484" w:type="dxa"/>
            <w:gridSpan w:val="6"/>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rPr>
                <w:rFonts w:ascii="Garamond" w:eastAsia="Garamond" w:hAnsi="Garamond" w:cs="Garamond"/>
              </w:rPr>
            </w:pPr>
            <w:r>
              <w:rPr>
                <w:rFonts w:ascii="Garamond" w:eastAsia="Garamond" w:hAnsi="Garamond" w:cs="Garamond"/>
              </w:rPr>
              <w:t>25</w:t>
            </w:r>
          </w:p>
        </w:tc>
      </w:tr>
      <w:tr w:rsidR="0085497A">
        <w:trPr>
          <w:gridAfter w:val="1"/>
          <w:wAfter w:w="8" w:type="dxa"/>
          <w:trHeight w:val="1121"/>
          <w:jc w:val="center"/>
        </w:trPr>
        <w:tc>
          <w:tcPr>
            <w:tcW w:w="2860" w:type="dxa"/>
            <w:vMerge/>
            <w:tcBorders>
              <w:top w:val="single" w:sz="4" w:space="0" w:color="000000"/>
              <w:left w:val="single" w:sz="4" w:space="0" w:color="000000"/>
              <w:right w:val="single" w:sz="4" w:space="0" w:color="000000"/>
            </w:tcBorders>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rPr>
            </w:pPr>
          </w:p>
        </w:tc>
        <w:tc>
          <w:tcPr>
            <w:tcW w:w="1548" w:type="dxa"/>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jc w:val="center"/>
              <w:rPr>
                <w:rFonts w:ascii="Garamond" w:eastAsia="Garamond" w:hAnsi="Garamond" w:cs="Garamond"/>
              </w:rPr>
            </w:pPr>
            <w:r>
              <w:rPr>
                <w:rFonts w:ascii="Garamond" w:eastAsia="Garamond" w:hAnsi="Garamond" w:cs="Garamond"/>
              </w:rPr>
              <w:t>Periodo</w:t>
            </w:r>
          </w:p>
          <w:p w:rsidR="0085497A" w:rsidRDefault="00000000">
            <w:pPr>
              <w:ind w:left="170"/>
              <w:jc w:val="center"/>
              <w:rPr>
                <w:rFonts w:ascii="Garamond" w:eastAsia="Garamond" w:hAnsi="Garamond" w:cs="Garamond"/>
                <w:sz w:val="16"/>
                <w:szCs w:val="16"/>
              </w:rPr>
            </w:pPr>
            <w:r>
              <w:rPr>
                <w:rFonts w:ascii="Garamond" w:eastAsia="Garamond" w:hAnsi="Garamond" w:cs="Garamond"/>
                <w:i/>
                <w:sz w:val="16"/>
                <w:szCs w:val="16"/>
              </w:rPr>
              <w:t>(E’ possibile selezionare più voci)</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Settembre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Ottobre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Novembre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Dicembre</w:t>
            </w:r>
          </w:p>
        </w:tc>
        <w:tc>
          <w:tcPr>
            <w:tcW w:w="1967" w:type="dxa"/>
            <w:gridSpan w:val="3"/>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Gennaio</w:t>
            </w:r>
          </w:p>
          <w:p w:rsidR="0085497A" w:rsidRDefault="00000000">
            <w:pPr>
              <w:rPr>
                <w:rFonts w:ascii="Garamond" w:eastAsia="Garamond" w:hAnsi="Garamond" w:cs="Garamond"/>
              </w:rPr>
            </w:pPr>
            <w:r>
              <w:rPr>
                <w:rFonts w:ascii="Garamond" w:eastAsia="Garamond" w:hAnsi="Garamond" w:cs="Garamond"/>
              </w:rPr>
              <w:t>□ Febbraio</w:t>
            </w:r>
          </w:p>
          <w:p w:rsidR="0085497A" w:rsidRDefault="00000000">
            <w:pPr>
              <w:rPr>
                <w:rFonts w:ascii="Garamond" w:eastAsia="Garamond" w:hAnsi="Garamond" w:cs="Garamond"/>
              </w:rPr>
            </w:pPr>
            <w:r>
              <w:rPr>
                <w:rFonts w:ascii="Garamond" w:eastAsia="Garamond" w:hAnsi="Garamond" w:cs="Garamond"/>
              </w:rPr>
              <w:t>□ Marzo</w:t>
            </w:r>
          </w:p>
        </w:tc>
        <w:tc>
          <w:tcPr>
            <w:tcW w:w="1967" w:type="dxa"/>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Aprile</w:t>
            </w:r>
          </w:p>
          <w:p w:rsidR="0085497A" w:rsidRDefault="00000000">
            <w:pPr>
              <w:rPr>
                <w:rFonts w:ascii="Garamond" w:eastAsia="Garamond" w:hAnsi="Garamond" w:cs="Garamond"/>
              </w:rPr>
            </w:pPr>
            <w:r>
              <w:rPr>
                <w:rFonts w:ascii="Garamond" w:eastAsia="Garamond" w:hAnsi="Garamond" w:cs="Garamond"/>
              </w:rPr>
              <w:t>□ Maggio</w:t>
            </w:r>
          </w:p>
          <w:p w:rsidR="0085497A" w:rsidRDefault="00000000">
            <w:pPr>
              <w:rPr>
                <w:rFonts w:ascii="Garamond" w:eastAsia="Garamond" w:hAnsi="Garamond" w:cs="Garamond"/>
              </w:rPr>
            </w:pPr>
            <w:r>
              <w:rPr>
                <w:rFonts w:ascii="Garamond" w:eastAsia="Garamond" w:hAnsi="Garamond" w:cs="Garamond"/>
              </w:rPr>
              <w:t>□ Giugno</w:t>
            </w:r>
          </w:p>
        </w:tc>
      </w:tr>
      <w:tr w:rsidR="0085497A">
        <w:trPr>
          <w:trHeight w:val="1230"/>
          <w:jc w:val="center"/>
        </w:trPr>
        <w:tc>
          <w:tcPr>
            <w:tcW w:w="286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lastRenderedPageBreak/>
              <w:t>Metodi Formativi</w:t>
            </w:r>
          </w:p>
          <w:p w:rsidR="0085497A" w:rsidRDefault="00000000">
            <w:pPr>
              <w:jc w:val="center"/>
              <w:rPr>
                <w:rFonts w:ascii="Garamond" w:eastAsia="Garamond" w:hAnsi="Garamond" w:cs="Garamond"/>
                <w:color w:val="FF0000"/>
              </w:rPr>
            </w:pPr>
            <w:r>
              <w:rPr>
                <w:rFonts w:ascii="Garamond" w:eastAsia="Garamond" w:hAnsi="Garamond" w:cs="Garamond"/>
                <w:i/>
                <w:sz w:val="18"/>
                <w:szCs w:val="18"/>
              </w:rPr>
              <w:t>E’ possibile selezionare più voci</w:t>
            </w:r>
          </w:p>
        </w:tc>
        <w:tc>
          <w:tcPr>
            <w:tcW w:w="3685" w:type="dxa"/>
            <w:gridSpan w:val="5"/>
            <w:tcBorders>
              <w:top w:val="single" w:sz="4" w:space="0" w:color="000000"/>
              <w:bottom w:val="single" w:sz="4" w:space="0" w:color="000000"/>
              <w:right w:val="single" w:sz="4" w:space="0" w:color="000000"/>
            </w:tcBorders>
            <w:vAlign w:val="center"/>
          </w:tcPr>
          <w:p w:rsidR="0085497A" w:rsidRDefault="0085497A">
            <w:pPr>
              <w:rPr>
                <w:rFonts w:ascii="Garamond" w:eastAsia="Garamond" w:hAnsi="Garamond" w:cs="Garamond"/>
              </w:rPr>
            </w:pP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sz w:val="22"/>
                <w:szCs w:val="22"/>
              </w:rPr>
              <w:t>lezione frontale</w:t>
            </w:r>
          </w:p>
          <w:p w:rsidR="0085497A"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esercitazioni</w:t>
            </w:r>
          </w:p>
          <w:p w:rsidR="0085497A"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dialogo formativo</w:t>
            </w:r>
          </w:p>
          <w:p w:rsidR="0085497A" w:rsidRDefault="00000000">
            <w:pPr>
              <w:rPr>
                <w:rFonts w:ascii="Garamond" w:eastAsia="Garamond" w:hAnsi="Garamond" w:cs="Garamond"/>
              </w:rPr>
            </w:pPr>
            <w:r>
              <w:rPr>
                <w:rFonts w:ascii="Wingdings" w:eastAsia="Wingdings" w:hAnsi="Wingdings" w:cs="Wingdings"/>
              </w:rPr>
              <w:t>⌧</w:t>
            </w:r>
            <w:r>
              <w:rPr>
                <w:sz w:val="22"/>
                <w:szCs w:val="22"/>
              </w:rPr>
              <w:t xml:space="preserve">  </w:t>
            </w:r>
            <w:r>
              <w:rPr>
                <w:rFonts w:ascii="Garamond" w:eastAsia="Garamond" w:hAnsi="Garamond" w:cs="Garamond"/>
              </w:rPr>
              <w:t>problem solving</w:t>
            </w:r>
          </w:p>
          <w:p w:rsidR="0085497A" w:rsidRDefault="0085497A">
            <w:pPr>
              <w:rPr>
                <w:rFonts w:ascii="Garamond" w:eastAsia="Garamond" w:hAnsi="Garamond" w:cs="Garamond"/>
              </w:rPr>
            </w:pPr>
          </w:p>
        </w:tc>
        <w:tc>
          <w:tcPr>
            <w:tcW w:w="3772" w:type="dxa"/>
            <w:gridSpan w:val="3"/>
            <w:tcBorders>
              <w:top w:val="single" w:sz="4" w:space="0" w:color="000000"/>
              <w:left w:val="single" w:sz="4" w:space="0" w:color="000000"/>
              <w:bottom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percorso di autoapprendimento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Altro: lavoro di gruppo</w:t>
            </w:r>
          </w:p>
        </w:tc>
      </w:tr>
      <w:tr w:rsidR="0085497A">
        <w:trPr>
          <w:trHeight w:val="795"/>
          <w:jc w:val="center"/>
        </w:trPr>
        <w:tc>
          <w:tcPr>
            <w:tcW w:w="286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Mezzi, strumenti</w:t>
            </w:r>
          </w:p>
          <w:p w:rsidR="0085497A" w:rsidRDefault="00000000">
            <w:pPr>
              <w:pStyle w:val="Titolo2"/>
              <w:jc w:val="center"/>
              <w:rPr>
                <w:rFonts w:ascii="Garamond" w:eastAsia="Garamond" w:hAnsi="Garamond" w:cs="Garamond"/>
              </w:rPr>
            </w:pPr>
            <w:r>
              <w:rPr>
                <w:rFonts w:ascii="Garamond" w:eastAsia="Garamond" w:hAnsi="Garamond" w:cs="Garamond"/>
              </w:rPr>
              <w:t xml:space="preserve">e sussidi </w:t>
            </w:r>
          </w:p>
          <w:p w:rsidR="0085497A" w:rsidRDefault="0085497A">
            <w:pPr>
              <w:jc w:val="center"/>
              <w:rPr>
                <w:rFonts w:ascii="Garamond" w:eastAsia="Garamond" w:hAnsi="Garamond" w:cs="Garamond"/>
                <w:strike/>
              </w:rPr>
            </w:pPr>
          </w:p>
        </w:tc>
        <w:tc>
          <w:tcPr>
            <w:tcW w:w="3685" w:type="dxa"/>
            <w:gridSpan w:val="5"/>
            <w:tcBorders>
              <w:top w:val="single" w:sz="4" w:space="0" w:color="000000"/>
              <w:bottom w:val="single" w:sz="4" w:space="0" w:color="000000"/>
              <w:right w:val="single" w:sz="4" w:space="0" w:color="000000"/>
            </w:tcBorders>
            <w:vAlign w:val="center"/>
          </w:tcPr>
          <w:p w:rsidR="0085497A" w:rsidRPr="00C64F7D" w:rsidRDefault="00000000">
            <w:pPr>
              <w:rPr>
                <w:rFonts w:ascii="Garamond" w:eastAsia="Garamond" w:hAnsi="Garamond" w:cs="Garamond"/>
                <w:lang w:val="en-US"/>
              </w:rPr>
            </w:pPr>
            <w:r w:rsidRPr="00C64F7D">
              <w:rPr>
                <w:rFonts w:ascii="Garamond" w:eastAsia="Garamond" w:hAnsi="Garamond" w:cs="Garamond"/>
                <w:lang w:val="en-US"/>
              </w:rPr>
              <w:t xml:space="preserve">       </w:t>
            </w:r>
          </w:p>
          <w:p w:rsidR="0085497A" w:rsidRPr="00C64F7D" w:rsidRDefault="00000000">
            <w:pPr>
              <w:rPr>
                <w:rFonts w:ascii="Garamond" w:eastAsia="Garamond" w:hAnsi="Garamond" w:cs="Garamond"/>
                <w:lang w:val="en-US"/>
              </w:rPr>
            </w:pPr>
            <w:r w:rsidRPr="00C64F7D">
              <w:rPr>
                <w:rFonts w:ascii="Wingdings" w:eastAsia="Wingdings" w:hAnsi="Wingdings" w:cs="Wingdings"/>
                <w:lang w:val="en-US"/>
              </w:rPr>
              <w:t>⌧</w:t>
            </w:r>
            <w:r w:rsidRPr="00C64F7D">
              <w:rPr>
                <w:rFonts w:ascii="Garamond" w:eastAsia="Garamond" w:hAnsi="Garamond" w:cs="Garamond"/>
                <w:lang w:val="en-US"/>
              </w:rPr>
              <w:t xml:space="preserve"> PC</w:t>
            </w:r>
          </w:p>
          <w:p w:rsidR="0085497A" w:rsidRPr="00C64F7D" w:rsidRDefault="00000000">
            <w:pPr>
              <w:rPr>
                <w:rFonts w:ascii="Garamond" w:eastAsia="Garamond" w:hAnsi="Garamond" w:cs="Garamond"/>
                <w:lang w:val="en-US"/>
              </w:rPr>
            </w:pPr>
            <w:r w:rsidRPr="00C64F7D">
              <w:rPr>
                <w:rFonts w:ascii="Garamond" w:eastAsia="Garamond" w:hAnsi="Garamond" w:cs="Garamond"/>
                <w:lang w:val="en-US"/>
              </w:rPr>
              <w:t xml:space="preserve">     X Argo</w:t>
            </w:r>
          </w:p>
          <w:p w:rsidR="0085497A" w:rsidRPr="00C64F7D" w:rsidRDefault="00000000">
            <w:pPr>
              <w:rPr>
                <w:rFonts w:ascii="Garamond" w:eastAsia="Garamond" w:hAnsi="Garamond" w:cs="Garamond"/>
                <w:lang w:val="en-US"/>
              </w:rPr>
            </w:pPr>
            <w:r w:rsidRPr="00C64F7D">
              <w:rPr>
                <w:rFonts w:ascii="Garamond" w:eastAsia="Garamond" w:hAnsi="Garamond" w:cs="Garamond"/>
                <w:lang w:val="en-US"/>
              </w:rPr>
              <w:t xml:space="preserve">     X GSuite</w:t>
            </w:r>
          </w:p>
          <w:p w:rsidR="0085497A" w:rsidRPr="00C64F7D" w:rsidRDefault="00000000">
            <w:pPr>
              <w:rPr>
                <w:rFonts w:ascii="Garamond" w:eastAsia="Garamond" w:hAnsi="Garamond" w:cs="Garamond"/>
                <w:lang w:val="en-US"/>
              </w:rPr>
            </w:pPr>
            <w:r w:rsidRPr="00C64F7D">
              <w:rPr>
                <w:rFonts w:ascii="Garamond" w:eastAsia="Garamond" w:hAnsi="Garamond" w:cs="Garamond"/>
                <w:lang w:val="en-US"/>
              </w:rPr>
              <w:t xml:space="preserve">     X Meet</w:t>
            </w:r>
          </w:p>
          <w:p w:rsidR="0085497A" w:rsidRDefault="00000000">
            <w:pPr>
              <w:rPr>
                <w:rFonts w:ascii="Garamond" w:eastAsia="Garamond" w:hAnsi="Garamond" w:cs="Garamond"/>
              </w:rPr>
            </w:pPr>
            <w:r w:rsidRPr="00C64F7D">
              <w:rPr>
                <w:rFonts w:ascii="Garamond" w:eastAsia="Garamond" w:hAnsi="Garamond" w:cs="Garamond"/>
                <w:lang w:val="en-US"/>
              </w:rPr>
              <w:t xml:space="preserve">     </w:t>
            </w:r>
            <w:r>
              <w:rPr>
                <w:rFonts w:ascii="Garamond" w:eastAsia="Garamond" w:hAnsi="Garamond" w:cs="Garamond"/>
              </w:rPr>
              <w:t>X Moduli Google</w:t>
            </w:r>
          </w:p>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virtual - lab</w:t>
            </w:r>
          </w:p>
        </w:tc>
        <w:tc>
          <w:tcPr>
            <w:tcW w:w="3772" w:type="dxa"/>
            <w:gridSpan w:val="3"/>
            <w:tcBorders>
              <w:top w:val="single" w:sz="4" w:space="0" w:color="000000"/>
              <w:left w:val="single" w:sz="4" w:space="0" w:color="000000"/>
              <w:bottom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dispense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libro di testo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pubblicazioni ed e-book</w:t>
            </w:r>
          </w:p>
          <w:p w:rsidR="0085497A" w:rsidRDefault="00000000">
            <w:pPr>
              <w:rPr>
                <w:rFonts w:ascii="Garamond" w:eastAsia="Garamond" w:hAnsi="Garamond" w:cs="Garamond"/>
                <w:sz w:val="18"/>
                <w:szCs w:val="18"/>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apparati multimediali</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Codice Civile</w:t>
            </w:r>
          </w:p>
          <w:p w:rsidR="0085497A" w:rsidRDefault="00000000">
            <w:pPr>
              <w:rPr>
                <w:rFonts w:ascii="Garamond" w:eastAsia="Garamond" w:hAnsi="Garamond" w:cs="Garamond"/>
                <w:sz w:val="18"/>
                <w:szCs w:val="18"/>
              </w:rPr>
            </w:pPr>
            <w:r>
              <w:rPr>
                <w:rFonts w:ascii="Wingdings" w:eastAsia="Wingdings" w:hAnsi="Wingdings" w:cs="Wingdings"/>
              </w:rPr>
              <w:t>⌧</w:t>
            </w:r>
            <w:r>
              <w:rPr>
                <w:rFonts w:ascii="Garamond" w:eastAsia="Garamond" w:hAnsi="Garamond" w:cs="Garamond"/>
              </w:rPr>
              <w:t xml:space="preserve"> Codice della Navigazione</w:t>
            </w:r>
          </w:p>
        </w:tc>
      </w:tr>
      <w:tr w:rsidR="0085497A">
        <w:trPr>
          <w:trHeight w:val="625"/>
          <w:jc w:val="center"/>
        </w:trPr>
        <w:tc>
          <w:tcPr>
            <w:tcW w:w="10317" w:type="dxa"/>
            <w:gridSpan w:val="9"/>
            <w:shd w:val="clear" w:color="auto" w:fill="002060"/>
            <w:vAlign w:val="center"/>
          </w:tcPr>
          <w:p w:rsidR="0085497A" w:rsidRDefault="00000000">
            <w:pPr>
              <w:pStyle w:val="Titolo2"/>
              <w:jc w:val="center"/>
              <w:rPr>
                <w:rFonts w:ascii="Garamond" w:eastAsia="Garamond" w:hAnsi="Garamond" w:cs="Garamond"/>
                <w:smallCaps/>
                <w:sz w:val="28"/>
                <w:szCs w:val="28"/>
              </w:rPr>
            </w:pPr>
            <w:r>
              <w:rPr>
                <w:rFonts w:ascii="Garamond" w:eastAsia="Garamond" w:hAnsi="Garamond" w:cs="Garamond"/>
                <w:smallCaps/>
                <w:sz w:val="28"/>
                <w:szCs w:val="28"/>
              </w:rPr>
              <w:t>Verifiche E Criteri Di Valutazione</w:t>
            </w:r>
          </w:p>
        </w:tc>
      </w:tr>
      <w:tr w:rsidR="0085497A">
        <w:trPr>
          <w:trHeight w:val="1459"/>
          <w:jc w:val="center"/>
        </w:trPr>
        <w:tc>
          <w:tcPr>
            <w:tcW w:w="286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In itinere</w:t>
            </w:r>
          </w:p>
        </w:tc>
        <w:tc>
          <w:tcPr>
            <w:tcW w:w="3674" w:type="dxa"/>
            <w:gridSpan w:val="4"/>
            <w:tcBorders>
              <w:bottom w:val="single" w:sz="4" w:space="0" w:color="000000"/>
              <w:right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comprensione del testo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verifica orale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85497A" w:rsidRDefault="0085497A">
            <w:pPr>
              <w:rPr>
                <w:rFonts w:ascii="Garamond" w:eastAsia="Garamond" w:hAnsi="Garamond" w:cs="Garamond"/>
              </w:rPr>
            </w:pPr>
          </w:p>
        </w:tc>
        <w:tc>
          <w:tcPr>
            <w:tcW w:w="3783" w:type="dxa"/>
            <w:gridSpan w:val="4"/>
            <w:vMerge w:val="restart"/>
            <w:tcBorders>
              <w:left w:val="single" w:sz="4" w:space="0" w:color="000000"/>
              <w:bottom w:val="single" w:sz="4" w:space="0" w:color="000000"/>
            </w:tcBorders>
            <w:vAlign w:val="center"/>
          </w:tcPr>
          <w:p w:rsidR="0085497A" w:rsidRDefault="00000000">
            <w:pPr>
              <w:rPr>
                <w:rFonts w:ascii="Garamond" w:eastAsia="Garamond" w:hAnsi="Garamond" w:cs="Garamond"/>
              </w:rPr>
            </w:pPr>
            <w:r>
              <w:rPr>
                <w:noProof/>
              </w:rPr>
              <mc:AlternateContent>
                <mc:Choice Requires="wpg">
                  <w:drawing>
                    <wp:anchor distT="0" distB="0" distL="114300" distR="114300" simplePos="0" relativeHeight="251658240" behindDoc="0" locked="0" layoutInCell="1" hidden="0" allowOverlap="1">
                      <wp:simplePos x="0" y="0"/>
                      <wp:positionH relativeFrom="column">
                        <wp:posOffset>330200</wp:posOffset>
                      </wp:positionH>
                      <wp:positionV relativeFrom="paragraph">
                        <wp:posOffset>25400</wp:posOffset>
                      </wp:positionV>
                      <wp:extent cx="1591945" cy="281940"/>
                      <wp:effectExtent l="0" t="0" r="0" b="0"/>
                      <wp:wrapNone/>
                      <wp:docPr id="7" name="Rettangolo 7"/>
                      <wp:cNvGraphicFramePr/>
                      <a:graphic xmlns:a="http://schemas.openxmlformats.org/drawingml/2006/main">
                        <a:graphicData uri="http://schemas.microsoft.com/office/word/2010/wordprocessingShape">
                          <wps:wsp>
                            <wps:cNvSpPr/>
                            <wps:spPr>
                              <a:xfrm>
                                <a:off x="4554790" y="3643793"/>
                                <a:ext cx="1582420" cy="27241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85497A" w:rsidRDefault="00000000">
                                  <w:pPr>
                                    <w:textDirection w:val="btLr"/>
                                  </w:pPr>
                                  <w:r>
                                    <w:rPr>
                                      <w:rFonts w:ascii="Garamond" w:eastAsia="Garamond" w:hAnsi="Garamond" w:cs="Garamond"/>
                                      <w:color w:val="000000"/>
                                    </w:rPr>
                                    <w:t>Criteri di Valutazione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330200</wp:posOffset>
                      </wp:positionH>
                      <wp:positionV relativeFrom="paragraph">
                        <wp:posOffset>25400</wp:posOffset>
                      </wp:positionV>
                      <wp:extent cx="1591945" cy="281940"/>
                      <wp:effectExtent b="0" l="0" r="0" t="0"/>
                      <wp:wrapNone/>
                      <wp:docPr id="7"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1591945" cy="281940"/>
                              </a:xfrm>
                              <a:prstGeom prst="rect"/>
                              <a:ln/>
                            </pic:spPr>
                          </pic:pic>
                        </a:graphicData>
                      </a:graphic>
                    </wp:anchor>
                  </w:drawing>
                </mc:Fallback>
              </mc:AlternateContent>
            </w:r>
          </w:p>
          <w:p w:rsidR="0085497A" w:rsidRDefault="0085497A">
            <w:pPr>
              <w:rPr>
                <w:rFonts w:ascii="Garamond" w:eastAsia="Garamond" w:hAnsi="Garamond" w:cs="Garamond"/>
              </w:rPr>
            </w:pPr>
          </w:p>
          <w:p w:rsidR="0085497A" w:rsidRDefault="00000000">
            <w:pPr>
              <w:rPr>
                <w:sz w:val="20"/>
                <w:szCs w:val="20"/>
              </w:rPr>
            </w:pPr>
            <w:r>
              <w:rPr>
                <w:rFonts w:ascii="Garamond" w:eastAsia="Garamond" w:hAnsi="Garamond" w:cs="Garamond"/>
              </w:rPr>
              <w:t xml:space="preserve"> </w:t>
            </w:r>
          </w:p>
          <w:p w:rsidR="0085497A" w:rsidRDefault="0085497A">
            <w:pPr>
              <w:rPr>
                <w:sz w:val="20"/>
                <w:szCs w:val="20"/>
              </w:rPr>
            </w:pPr>
          </w:p>
          <w:p w:rsidR="0085497A" w:rsidRDefault="0085497A">
            <w:pPr>
              <w:rPr>
                <w:sz w:val="20"/>
                <w:szCs w:val="20"/>
              </w:rPr>
            </w:pPr>
          </w:p>
          <w:p w:rsidR="0085497A" w:rsidRDefault="00000000">
            <w:pPr>
              <w:jc w:val="both"/>
              <w:rPr>
                <w:rFonts w:ascii="Garamond" w:eastAsia="Garamond" w:hAnsi="Garamond" w:cs="Garamond"/>
              </w:rPr>
            </w:pPr>
            <w:r>
              <w:rPr>
                <w:rFonts w:ascii="Garamond" w:eastAsia="Garamond" w:hAnsi="Garamond" w:cs="Garamond"/>
              </w:rPr>
              <w:t xml:space="preserve">I criteri di valutazione per le prove sono quelli riportati nel P.T.O.F.; </w:t>
            </w:r>
          </w:p>
          <w:p w:rsidR="0085497A" w:rsidRDefault="0085497A">
            <w:pPr>
              <w:jc w:val="both"/>
              <w:rPr>
                <w:rFonts w:ascii="Garamond" w:eastAsia="Garamond" w:hAnsi="Garamond" w:cs="Garamond"/>
              </w:rPr>
            </w:pPr>
          </w:p>
          <w:p w:rsidR="0085497A" w:rsidRDefault="0085497A">
            <w:pPr>
              <w:jc w:val="both"/>
              <w:rPr>
                <w:rFonts w:ascii="Garamond" w:eastAsia="Garamond" w:hAnsi="Garamond" w:cs="Garamond"/>
              </w:rPr>
            </w:pPr>
          </w:p>
          <w:p w:rsidR="0085497A" w:rsidRDefault="00000000">
            <w:pPr>
              <w:jc w:val="both"/>
              <w:rPr>
                <w:rFonts w:ascii="Garamond" w:eastAsia="Garamond" w:hAnsi="Garamond" w:cs="Garamond"/>
              </w:rPr>
            </w:pPr>
            <w:r>
              <w:rPr>
                <w:rFonts w:ascii="Garamond" w:eastAsia="Garamond" w:hAnsi="Garamond" w:cs="Garamond"/>
              </w:rPr>
              <w:t>Nella valutazione finale si tiene conto del profitto, dell’impegno, della partecipazione attiva alle lezioni in presenza e/o in modalità didattica integrata e dei progressi compiuti dall’allievo nella sua attività di apprendimento.</w:t>
            </w:r>
          </w:p>
        </w:tc>
      </w:tr>
      <w:tr w:rsidR="0085497A">
        <w:trPr>
          <w:trHeight w:val="843"/>
          <w:jc w:val="center"/>
        </w:trPr>
        <w:tc>
          <w:tcPr>
            <w:tcW w:w="286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Fine modulo</w:t>
            </w:r>
          </w:p>
        </w:tc>
        <w:tc>
          <w:tcPr>
            <w:tcW w:w="3674" w:type="dxa"/>
            <w:gridSpan w:val="4"/>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prova semistrutturata</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comprensione del testo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85497A" w:rsidRDefault="0085497A">
            <w:pPr>
              <w:rPr>
                <w:rFonts w:ascii="Garamond" w:eastAsia="Garamond" w:hAnsi="Garamond" w:cs="Garamond"/>
              </w:rPr>
            </w:pPr>
          </w:p>
        </w:tc>
        <w:tc>
          <w:tcPr>
            <w:tcW w:w="3783" w:type="dxa"/>
            <w:gridSpan w:val="4"/>
            <w:vMerge/>
            <w:tcBorders>
              <w:left w:val="single" w:sz="4" w:space="0" w:color="000000"/>
              <w:bottom w:val="single" w:sz="4" w:space="0" w:color="000000"/>
            </w:tcBorders>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rPr>
            </w:pPr>
          </w:p>
        </w:tc>
      </w:tr>
      <w:tr w:rsidR="0085497A">
        <w:trPr>
          <w:trHeight w:val="416"/>
          <w:jc w:val="center"/>
        </w:trPr>
        <w:tc>
          <w:tcPr>
            <w:tcW w:w="286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Livelli minimi per le verifiche</w:t>
            </w:r>
          </w:p>
        </w:tc>
        <w:tc>
          <w:tcPr>
            <w:tcW w:w="7457" w:type="dxa"/>
            <w:gridSpan w:val="8"/>
            <w:tcBorders>
              <w:top w:val="single" w:sz="4" w:space="0" w:color="000000"/>
              <w:bottom w:val="single" w:sz="4" w:space="0" w:color="000000"/>
            </w:tcBorders>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Saper illustrare le fonti del diritto della navigazione e il regime giuridico dello spazio aereo.</w:t>
            </w:r>
          </w:p>
          <w:p w:rsidR="0085497A" w:rsidRDefault="0085497A">
            <w:pPr>
              <w:ind w:left="356"/>
              <w:jc w:val="both"/>
              <w:rPr>
                <w:sz w:val="22"/>
                <w:szCs w:val="22"/>
              </w:rPr>
            </w:pPr>
          </w:p>
        </w:tc>
      </w:tr>
      <w:tr w:rsidR="0085497A">
        <w:trPr>
          <w:trHeight w:val="1022"/>
          <w:jc w:val="center"/>
        </w:trPr>
        <w:tc>
          <w:tcPr>
            <w:tcW w:w="286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Azioni di recupero ed  approfondimento</w:t>
            </w:r>
          </w:p>
        </w:tc>
        <w:tc>
          <w:tcPr>
            <w:tcW w:w="7457" w:type="dxa"/>
            <w:gridSpan w:val="8"/>
            <w:vAlign w:val="center"/>
          </w:tcPr>
          <w:p w:rsidR="0085497A" w:rsidRDefault="00000000">
            <w:pPr>
              <w:jc w:val="both"/>
              <w:rPr>
                <w:rFonts w:ascii="Garamond" w:eastAsia="Garamond" w:hAnsi="Garamond" w:cs="Garamond"/>
              </w:rPr>
            </w:pPr>
            <w:r>
              <w:rPr>
                <w:rFonts w:ascii="Garamond" w:eastAsia="Garamond" w:hAnsi="Garamond" w:cs="Garamond"/>
              </w:rPr>
              <w:t>Il recupero curriculare sarà costante al fine di favorire l’apprendimento degli alunni più fragili nonché il potenziamento di quelli più rispondenti; a seguito degli esiti del primo trimestre, nel mese di gennaio, verranno riesaminati le tematiche già svolte per consentire il recupero di chi ha riportato le insufficienze.</w:t>
            </w:r>
          </w:p>
          <w:p w:rsidR="0085497A" w:rsidRDefault="00000000">
            <w:pPr>
              <w:jc w:val="both"/>
              <w:rPr>
                <w:sz w:val="22"/>
                <w:szCs w:val="22"/>
              </w:rPr>
            </w:pPr>
            <w:r>
              <w:rPr>
                <w:rFonts w:ascii="Garamond" w:eastAsia="Garamond" w:hAnsi="Garamond" w:cs="Garamond"/>
              </w:rPr>
              <w:t>L’approfondimento consisterà nella produzione di lavori di ricerca su tematiche particolarmente significative, quali lo spazio extra-atmosferico e sul diritto spaziale.</w:t>
            </w:r>
          </w:p>
        </w:tc>
      </w:tr>
    </w:tbl>
    <w:p w:rsidR="0085497A" w:rsidRDefault="0085497A">
      <w:pPr>
        <w:rPr>
          <w:rFonts w:ascii="Garamond" w:eastAsia="Garamond" w:hAnsi="Garamond" w:cs="Garamond"/>
          <w:b/>
        </w:rPr>
      </w:pPr>
    </w:p>
    <w:p w:rsidR="0085497A" w:rsidRDefault="0085497A">
      <w:pPr>
        <w:rPr>
          <w:rFonts w:ascii="Garamond" w:eastAsia="Garamond" w:hAnsi="Garamond" w:cs="Garamond"/>
          <w:b/>
        </w:rPr>
      </w:pPr>
    </w:p>
    <w:p w:rsidR="0085497A" w:rsidRDefault="0085497A">
      <w:pPr>
        <w:rPr>
          <w:rFonts w:ascii="Garamond" w:eastAsia="Garamond" w:hAnsi="Garamond" w:cs="Garamond"/>
          <w:b/>
        </w:rPr>
      </w:pPr>
    </w:p>
    <w:p w:rsidR="0085497A" w:rsidRDefault="0085497A">
      <w:pPr>
        <w:rPr>
          <w:rFonts w:ascii="Garamond" w:eastAsia="Garamond" w:hAnsi="Garamond" w:cs="Garamond"/>
          <w:b/>
        </w:rPr>
      </w:pPr>
    </w:p>
    <w:p w:rsidR="0085497A" w:rsidRDefault="0085497A">
      <w:pPr>
        <w:rPr>
          <w:rFonts w:ascii="Garamond" w:eastAsia="Garamond" w:hAnsi="Garamond" w:cs="Garamond"/>
          <w:b/>
        </w:rPr>
      </w:pPr>
    </w:p>
    <w:p w:rsidR="0085497A" w:rsidRDefault="0085497A">
      <w:pPr>
        <w:rPr>
          <w:rFonts w:ascii="Garamond" w:eastAsia="Garamond" w:hAnsi="Garamond" w:cs="Garamond"/>
          <w:b/>
        </w:rPr>
      </w:pPr>
    </w:p>
    <w:p w:rsidR="0085497A" w:rsidRDefault="00000000">
      <w:pPr>
        <w:rPr>
          <w:rFonts w:ascii="Garamond" w:eastAsia="Garamond" w:hAnsi="Garamond" w:cs="Garamond"/>
          <w:b/>
        </w:rPr>
      </w:pPr>
      <w:r>
        <w:rPr>
          <w:rFonts w:ascii="Garamond" w:eastAsia="Garamond" w:hAnsi="Garamond" w:cs="Garamond"/>
          <w:b/>
        </w:rPr>
        <w:t xml:space="preserve">MODULO N. 2 Gli enti e le agenzie aeronautiche nazionali, europee e internazionali. </w:t>
      </w:r>
    </w:p>
    <w:p w:rsidR="0085497A" w:rsidRDefault="0085497A">
      <w:pPr>
        <w:rPr>
          <w:rFonts w:ascii="Garamond" w:eastAsia="Garamond" w:hAnsi="Garamond" w:cs="Garamond"/>
          <w:b/>
          <w:sz w:val="16"/>
          <w:szCs w:val="16"/>
        </w:rPr>
      </w:pPr>
    </w:p>
    <w:tbl>
      <w:tblPr>
        <w:tblStyle w:val="a3"/>
        <w:tblW w:w="1031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4"/>
        <w:gridCol w:w="7212"/>
      </w:tblGrid>
      <w:tr w:rsidR="0085497A">
        <w:trPr>
          <w:trHeight w:val="925"/>
          <w:jc w:val="center"/>
        </w:trPr>
        <w:tc>
          <w:tcPr>
            <w:tcW w:w="10317" w:type="dxa"/>
            <w:gridSpan w:val="2"/>
            <w:tcBorders>
              <w:top w:val="nil"/>
              <w:bottom w:val="single" w:sz="4" w:space="0" w:color="000000"/>
            </w:tcBorders>
            <w:shd w:val="clear" w:color="auto" w:fill="BFBFBF"/>
          </w:tcPr>
          <w:p w:rsidR="0085497A" w:rsidRDefault="00000000">
            <w:pPr>
              <w:pStyle w:val="Titolo2"/>
              <w:spacing w:before="60"/>
              <w:jc w:val="center"/>
              <w:rPr>
                <w:rFonts w:ascii="Garamond" w:eastAsia="Garamond" w:hAnsi="Garamond" w:cs="Garamond"/>
              </w:rPr>
            </w:pPr>
            <w:r>
              <w:rPr>
                <w:rFonts w:ascii="Garamond" w:eastAsia="Garamond" w:hAnsi="Garamond" w:cs="Garamond"/>
              </w:rPr>
              <w:lastRenderedPageBreak/>
              <w:t xml:space="preserve">Competenze LL GG </w:t>
            </w:r>
          </w:p>
          <w:p w:rsidR="0085497A" w:rsidRDefault="00000000">
            <w:pPr>
              <w:numPr>
                <w:ilvl w:val="0"/>
                <w:numId w:val="2"/>
              </w:numPr>
              <w:rPr>
                <w:rFonts w:ascii="Garamond" w:eastAsia="Garamond" w:hAnsi="Garamond" w:cs="Garamond"/>
                <w:sz w:val="18"/>
                <w:szCs w:val="18"/>
              </w:rPr>
            </w:pPr>
            <w:r>
              <w:t>Identificare, descrivere e comparare tipologie e funzioni di mezzi e sistemi nel trasporto aereo;</w:t>
            </w:r>
          </w:p>
          <w:p w:rsidR="0085497A" w:rsidRDefault="00000000">
            <w:pPr>
              <w:numPr>
                <w:ilvl w:val="0"/>
                <w:numId w:val="2"/>
              </w:numPr>
              <w:rPr>
                <w:rFonts w:ascii="Garamond" w:eastAsia="Garamond" w:hAnsi="Garamond" w:cs="Garamond"/>
                <w:sz w:val="18"/>
                <w:szCs w:val="18"/>
              </w:rPr>
            </w:pPr>
            <w:r>
              <w:t>Operare nel sistema qualità, nel rispetto delle normative sulla sicurezza nel trasporto aereo;</w:t>
            </w:r>
          </w:p>
          <w:p w:rsidR="0085497A" w:rsidRDefault="0085497A">
            <w:pPr>
              <w:ind w:left="720"/>
              <w:rPr>
                <w:rFonts w:ascii="Garamond" w:eastAsia="Garamond" w:hAnsi="Garamond" w:cs="Garamond"/>
                <w:sz w:val="18"/>
                <w:szCs w:val="18"/>
              </w:rPr>
            </w:pPr>
          </w:p>
        </w:tc>
      </w:tr>
      <w:tr w:rsidR="0085497A">
        <w:trPr>
          <w:trHeight w:val="925"/>
          <w:jc w:val="center"/>
        </w:trPr>
        <w:tc>
          <w:tcPr>
            <w:tcW w:w="3104"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Prerequisiti </w:t>
            </w:r>
          </w:p>
        </w:tc>
        <w:tc>
          <w:tcPr>
            <w:tcW w:w="7213" w:type="dxa"/>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Gerarchia delle fonti del diritto della navigazione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Fonti interne e internazionali</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Utilizzo del codice della navigazione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Conoscere il concetto di ente pubblico</w:t>
            </w:r>
          </w:p>
        </w:tc>
      </w:tr>
      <w:tr w:rsidR="0085497A">
        <w:trPr>
          <w:trHeight w:val="878"/>
          <w:jc w:val="center"/>
        </w:trPr>
        <w:tc>
          <w:tcPr>
            <w:tcW w:w="3104"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Collegamenti interdisciplinari</w:t>
            </w:r>
          </w:p>
        </w:tc>
        <w:tc>
          <w:tcPr>
            <w:tcW w:w="7213" w:type="dxa"/>
            <w:vAlign w:val="center"/>
          </w:tcPr>
          <w:p w:rsidR="0085497A" w:rsidRDefault="00000000">
            <w:pPr>
              <w:numPr>
                <w:ilvl w:val="0"/>
                <w:numId w:val="2"/>
              </w:numPr>
              <w:ind w:left="356"/>
              <w:jc w:val="both"/>
              <w:rPr>
                <w:sz w:val="22"/>
                <w:szCs w:val="22"/>
              </w:rPr>
            </w:pPr>
            <w:r>
              <w:rPr>
                <w:rFonts w:ascii="Garamond" w:eastAsia="Garamond" w:hAnsi="Garamond" w:cs="Garamond"/>
              </w:rPr>
              <w:t>Scienze della Navigazione</w:t>
            </w:r>
          </w:p>
          <w:p w:rsidR="0085497A" w:rsidRDefault="00000000">
            <w:pPr>
              <w:numPr>
                <w:ilvl w:val="0"/>
                <w:numId w:val="2"/>
              </w:numPr>
              <w:ind w:left="356"/>
              <w:jc w:val="both"/>
              <w:rPr>
                <w:sz w:val="22"/>
                <w:szCs w:val="22"/>
              </w:rPr>
            </w:pPr>
            <w:r>
              <w:rPr>
                <w:rFonts w:ascii="Garamond" w:eastAsia="Garamond" w:hAnsi="Garamond" w:cs="Garamond"/>
              </w:rPr>
              <w:t>Inglese</w:t>
            </w:r>
          </w:p>
        </w:tc>
      </w:tr>
      <w:tr w:rsidR="0085497A">
        <w:trPr>
          <w:trHeight w:val="499"/>
          <w:jc w:val="center"/>
        </w:trPr>
        <w:tc>
          <w:tcPr>
            <w:tcW w:w="10317" w:type="dxa"/>
            <w:gridSpan w:val="2"/>
            <w:shd w:val="clear" w:color="auto" w:fill="002060"/>
            <w:vAlign w:val="center"/>
          </w:tcPr>
          <w:p w:rsidR="0085497A" w:rsidRDefault="00000000">
            <w:pPr>
              <w:ind w:left="68" w:right="181"/>
              <w:jc w:val="center"/>
              <w:rPr>
                <w:rFonts w:ascii="Garamond" w:eastAsia="Garamond" w:hAnsi="Garamond" w:cs="Garamond"/>
                <w:smallCaps/>
                <w:color w:val="0070C0"/>
                <w:sz w:val="28"/>
                <w:szCs w:val="28"/>
              </w:rPr>
            </w:pPr>
            <w:r>
              <w:rPr>
                <w:rFonts w:ascii="Garamond" w:eastAsia="Garamond" w:hAnsi="Garamond" w:cs="Garamond"/>
                <w:b/>
                <w:smallCaps/>
                <w:sz w:val="28"/>
                <w:szCs w:val="28"/>
              </w:rPr>
              <w:t>Abilità</w:t>
            </w:r>
          </w:p>
        </w:tc>
      </w:tr>
      <w:tr w:rsidR="0085497A">
        <w:trPr>
          <w:trHeight w:val="818"/>
          <w:jc w:val="center"/>
        </w:trPr>
        <w:tc>
          <w:tcPr>
            <w:tcW w:w="3104"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Abilità LLGG </w:t>
            </w:r>
          </w:p>
        </w:tc>
        <w:tc>
          <w:tcPr>
            <w:tcW w:w="7213" w:type="dxa"/>
            <w:tcBorders>
              <w:top w:val="single" w:sz="4" w:space="0" w:color="000000"/>
            </w:tcBorders>
            <w:vAlign w:val="center"/>
          </w:tcPr>
          <w:p w:rsidR="0085497A" w:rsidRDefault="00000000">
            <w:pPr>
              <w:numPr>
                <w:ilvl w:val="0"/>
                <w:numId w:val="2"/>
              </w:numPr>
              <w:ind w:left="356"/>
              <w:jc w:val="both"/>
              <w:rPr>
                <w:rFonts w:ascii="Garamond" w:eastAsia="Garamond" w:hAnsi="Garamond" w:cs="Garamond"/>
                <w:b/>
                <w:sz w:val="20"/>
                <w:szCs w:val="20"/>
              </w:rPr>
            </w:pPr>
            <w:r>
              <w:rPr>
                <w:rFonts w:ascii="Garamond" w:eastAsia="Garamond" w:hAnsi="Garamond" w:cs="Garamond"/>
              </w:rPr>
              <w:t>Descrivere i differenti organismi giuridici nazionali, europei e internazionali che regolano i sistemi del trasporto aereo</w:t>
            </w:r>
          </w:p>
          <w:p w:rsidR="0085497A" w:rsidRDefault="00000000">
            <w:pPr>
              <w:numPr>
                <w:ilvl w:val="0"/>
                <w:numId w:val="2"/>
              </w:numPr>
              <w:ind w:left="356"/>
              <w:jc w:val="both"/>
              <w:rPr>
                <w:rFonts w:ascii="Garamond" w:eastAsia="Garamond" w:hAnsi="Garamond" w:cs="Garamond"/>
                <w:b/>
                <w:sz w:val="20"/>
                <w:szCs w:val="20"/>
              </w:rPr>
            </w:pPr>
            <w:r>
              <w:rPr>
                <w:rFonts w:ascii="Garamond" w:eastAsia="Garamond" w:hAnsi="Garamond" w:cs="Garamond"/>
              </w:rPr>
              <w:t>Individuare gli organi amministrativi, le loro funzioni e gli atti di loro competenza</w:t>
            </w:r>
          </w:p>
        </w:tc>
      </w:tr>
      <w:tr w:rsidR="0085497A">
        <w:trPr>
          <w:trHeight w:val="509"/>
          <w:jc w:val="center"/>
        </w:trPr>
        <w:tc>
          <w:tcPr>
            <w:tcW w:w="3104"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Abilità </w:t>
            </w:r>
          </w:p>
          <w:p w:rsidR="0085497A" w:rsidRDefault="00000000">
            <w:pPr>
              <w:pStyle w:val="Titolo2"/>
              <w:jc w:val="center"/>
              <w:rPr>
                <w:rFonts w:ascii="Garamond" w:eastAsia="Garamond" w:hAnsi="Garamond" w:cs="Garamond"/>
              </w:rPr>
            </w:pPr>
            <w:r>
              <w:rPr>
                <w:rFonts w:ascii="Garamond" w:eastAsia="Garamond" w:hAnsi="Garamond" w:cs="Garamond"/>
              </w:rPr>
              <w:t>da formulare</w:t>
            </w:r>
          </w:p>
        </w:tc>
        <w:tc>
          <w:tcPr>
            <w:tcW w:w="7213" w:type="dxa"/>
            <w:tcBorders>
              <w:top w:val="single" w:sz="4" w:space="0" w:color="000000"/>
            </w:tcBorders>
            <w:vAlign w:val="center"/>
          </w:tcPr>
          <w:p w:rsidR="0085497A" w:rsidRDefault="0085497A">
            <w:pPr>
              <w:jc w:val="both"/>
              <w:rPr>
                <w:rFonts w:ascii="Garamond" w:eastAsia="Garamond" w:hAnsi="Garamond" w:cs="Garamond"/>
                <w:b/>
                <w:sz w:val="20"/>
                <w:szCs w:val="20"/>
              </w:rPr>
            </w:pPr>
          </w:p>
          <w:p w:rsidR="0085497A" w:rsidRDefault="00000000">
            <w:pPr>
              <w:numPr>
                <w:ilvl w:val="0"/>
                <w:numId w:val="2"/>
              </w:numPr>
              <w:ind w:left="356"/>
              <w:jc w:val="both"/>
            </w:pPr>
            <w:r>
              <w:t>Comprendere la disciplina degli enti nazionali e dell’organizzazioni internazionali della navigazione aerea</w:t>
            </w:r>
          </w:p>
          <w:p w:rsidR="0085497A" w:rsidRDefault="00000000">
            <w:pPr>
              <w:numPr>
                <w:ilvl w:val="0"/>
                <w:numId w:val="2"/>
              </w:numPr>
              <w:ind w:left="356"/>
              <w:jc w:val="both"/>
            </w:pPr>
            <w:r>
              <w:t>Saper distinguere il ruolo delle organizzazioni italiane in tema di navigazione aerea.</w:t>
            </w:r>
          </w:p>
          <w:p w:rsidR="0085497A" w:rsidRDefault="00000000">
            <w:pPr>
              <w:numPr>
                <w:ilvl w:val="0"/>
                <w:numId w:val="2"/>
              </w:numPr>
              <w:ind w:left="356"/>
              <w:jc w:val="both"/>
            </w:pPr>
            <w:r>
              <w:t xml:space="preserve">Descrivere i metodi attraverso i quali la regolamentazione nazionale viene implementata e notificata. </w:t>
            </w:r>
          </w:p>
          <w:p w:rsidR="0085497A" w:rsidRDefault="00000000">
            <w:pPr>
              <w:numPr>
                <w:ilvl w:val="0"/>
                <w:numId w:val="2"/>
              </w:numPr>
              <w:ind w:left="356"/>
              <w:jc w:val="both"/>
            </w:pPr>
            <w:r>
              <w:t>Descrivere gli scopi e le funzioni delle agenzie nazionali nonché la loro rilevanza nelle operazioni afferenti il traffico aereo</w:t>
            </w:r>
          </w:p>
          <w:p w:rsidR="0085497A" w:rsidRDefault="00000000">
            <w:pPr>
              <w:numPr>
                <w:ilvl w:val="0"/>
                <w:numId w:val="2"/>
              </w:numPr>
              <w:ind w:left="356"/>
              <w:jc w:val="both"/>
            </w:pPr>
            <w:r>
              <w:t>Descrivere le caratteristiche e funzioni dell’ENAC e dell’ENAV</w:t>
            </w:r>
          </w:p>
          <w:p w:rsidR="0085497A" w:rsidRDefault="00000000">
            <w:pPr>
              <w:numPr>
                <w:ilvl w:val="0"/>
                <w:numId w:val="2"/>
              </w:numPr>
              <w:ind w:left="356"/>
              <w:jc w:val="both"/>
            </w:pPr>
            <w:r>
              <w:t>Saper individuare i diversi organismi internazionali e la relativa produzione normativa di settore</w:t>
            </w:r>
          </w:p>
          <w:p w:rsidR="0085497A" w:rsidRDefault="00000000">
            <w:pPr>
              <w:numPr>
                <w:ilvl w:val="0"/>
                <w:numId w:val="2"/>
              </w:numPr>
              <w:ind w:left="356"/>
              <w:jc w:val="both"/>
            </w:pPr>
            <w:r>
              <w:t xml:space="preserve">Saper applicare le normative nazionali e internazionali al trasporto aereo </w:t>
            </w:r>
          </w:p>
          <w:tbl>
            <w:tblPr>
              <w:tblStyle w:val="a4"/>
              <w:tblW w:w="15385" w:type="dxa"/>
              <w:tblInd w:w="0" w:type="dxa"/>
              <w:tblBorders>
                <w:top w:val="nil"/>
                <w:left w:val="nil"/>
                <w:bottom w:val="nil"/>
                <w:right w:val="nil"/>
              </w:tblBorders>
              <w:tblLayout w:type="fixed"/>
              <w:tblLook w:val="0000" w:firstRow="0" w:lastRow="0" w:firstColumn="0" w:lastColumn="0" w:noHBand="0" w:noVBand="0"/>
            </w:tblPr>
            <w:tblGrid>
              <w:gridCol w:w="15385"/>
            </w:tblGrid>
            <w:tr w:rsidR="0085497A">
              <w:trPr>
                <w:trHeight w:val="242"/>
              </w:trPr>
              <w:tc>
                <w:tcPr>
                  <w:tcW w:w="15385" w:type="dxa"/>
                </w:tcPr>
                <w:p w:rsidR="0085497A" w:rsidRDefault="0085497A">
                  <w:pPr>
                    <w:rPr>
                      <w:rFonts w:ascii="Arial" w:eastAsia="Arial" w:hAnsi="Arial" w:cs="Arial"/>
                      <w:color w:val="000000"/>
                      <w:sz w:val="19"/>
                      <w:szCs w:val="19"/>
                    </w:rPr>
                  </w:pPr>
                </w:p>
              </w:tc>
            </w:tr>
          </w:tbl>
          <w:p w:rsidR="0085497A" w:rsidRDefault="0085497A">
            <w:pPr>
              <w:ind w:left="356"/>
              <w:jc w:val="both"/>
            </w:pPr>
          </w:p>
        </w:tc>
      </w:tr>
      <w:tr w:rsidR="0085497A">
        <w:trPr>
          <w:trHeight w:val="585"/>
          <w:jc w:val="center"/>
        </w:trPr>
        <w:tc>
          <w:tcPr>
            <w:tcW w:w="10317" w:type="dxa"/>
            <w:gridSpan w:val="2"/>
            <w:shd w:val="clear" w:color="auto" w:fill="002060"/>
            <w:vAlign w:val="center"/>
          </w:tcPr>
          <w:p w:rsidR="0085497A" w:rsidRDefault="00000000">
            <w:pPr>
              <w:spacing w:before="60" w:after="60"/>
              <w:ind w:left="68" w:right="181"/>
              <w:jc w:val="center"/>
              <w:rPr>
                <w:rFonts w:ascii="Garamond" w:eastAsia="Garamond" w:hAnsi="Garamond" w:cs="Garamond"/>
                <w:b/>
                <w:smallCaps/>
                <w:sz w:val="28"/>
                <w:szCs w:val="28"/>
              </w:rPr>
            </w:pPr>
            <w:r>
              <w:rPr>
                <w:rFonts w:ascii="Garamond" w:eastAsia="Garamond" w:hAnsi="Garamond" w:cs="Garamond"/>
                <w:b/>
                <w:smallCaps/>
                <w:sz w:val="28"/>
                <w:szCs w:val="28"/>
              </w:rPr>
              <w:t>Conoscenze</w:t>
            </w:r>
          </w:p>
        </w:tc>
      </w:tr>
      <w:tr w:rsidR="0085497A">
        <w:trPr>
          <w:trHeight w:val="559"/>
          <w:jc w:val="center"/>
        </w:trPr>
        <w:tc>
          <w:tcPr>
            <w:tcW w:w="3104"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lastRenderedPageBreak/>
              <w:t xml:space="preserve">Conoscenze LLGG </w:t>
            </w:r>
          </w:p>
        </w:tc>
        <w:tc>
          <w:tcPr>
            <w:tcW w:w="7213" w:type="dxa"/>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Organizzazione giuridica della navigazione aerea</w:t>
            </w:r>
          </w:p>
          <w:p w:rsidR="0085497A" w:rsidRDefault="0085497A">
            <w:pPr>
              <w:ind w:left="356"/>
              <w:jc w:val="both"/>
              <w:rPr>
                <w:rFonts w:ascii="Garamond" w:eastAsia="Garamond" w:hAnsi="Garamond" w:cs="Garamond"/>
              </w:rPr>
            </w:pPr>
          </w:p>
          <w:p w:rsidR="0085497A" w:rsidRDefault="0085497A">
            <w:pPr>
              <w:ind w:left="-4"/>
              <w:jc w:val="both"/>
              <w:rPr>
                <w:sz w:val="22"/>
                <w:szCs w:val="22"/>
              </w:rPr>
            </w:pPr>
          </w:p>
        </w:tc>
      </w:tr>
      <w:tr w:rsidR="0085497A">
        <w:trPr>
          <w:trHeight w:val="7368"/>
          <w:jc w:val="center"/>
        </w:trPr>
        <w:tc>
          <w:tcPr>
            <w:tcW w:w="3104"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Conoscenze</w:t>
            </w:r>
          </w:p>
          <w:p w:rsidR="0085497A" w:rsidRDefault="00000000">
            <w:pPr>
              <w:pStyle w:val="Titolo2"/>
              <w:jc w:val="center"/>
              <w:rPr>
                <w:rFonts w:ascii="Garamond" w:eastAsia="Garamond" w:hAnsi="Garamond" w:cs="Garamond"/>
              </w:rPr>
            </w:pPr>
            <w:r>
              <w:rPr>
                <w:rFonts w:ascii="Garamond" w:eastAsia="Garamond" w:hAnsi="Garamond" w:cs="Garamond"/>
              </w:rPr>
              <w:t>da formulare</w:t>
            </w:r>
          </w:p>
        </w:tc>
        <w:tc>
          <w:tcPr>
            <w:tcW w:w="7213" w:type="dxa"/>
            <w:vAlign w:val="center"/>
          </w:tcPr>
          <w:p w:rsidR="0085497A" w:rsidRDefault="00000000">
            <w:pPr>
              <w:numPr>
                <w:ilvl w:val="0"/>
                <w:numId w:val="2"/>
              </w:numPr>
              <w:ind w:left="356"/>
              <w:jc w:val="both"/>
            </w:pPr>
            <w:r>
              <w:t>Conoscere i concetti di amministrazione diretta e indiretta, con i relativi soggetti coinvolti in queste due forme di amministrazione;</w:t>
            </w:r>
          </w:p>
          <w:p w:rsidR="0085497A" w:rsidRDefault="00000000">
            <w:pPr>
              <w:numPr>
                <w:ilvl w:val="0"/>
                <w:numId w:val="2"/>
              </w:numPr>
              <w:ind w:left="356"/>
              <w:jc w:val="both"/>
            </w:pPr>
            <w:r>
              <w:t>Composizione e compiti delle diverse agenzie ed Enti aeronautici</w:t>
            </w:r>
          </w:p>
          <w:p w:rsidR="0085497A" w:rsidRDefault="00000000">
            <w:pPr>
              <w:numPr>
                <w:ilvl w:val="0"/>
                <w:numId w:val="2"/>
              </w:numPr>
              <w:ind w:left="356"/>
              <w:jc w:val="both"/>
            </w:pPr>
            <w:r>
              <w:t>Composizione e funzione degli organismi nazionali e internazionali della navigazione aerea</w:t>
            </w:r>
          </w:p>
          <w:p w:rsidR="0085497A" w:rsidRDefault="00000000">
            <w:pPr>
              <w:numPr>
                <w:ilvl w:val="0"/>
                <w:numId w:val="2"/>
              </w:numPr>
              <w:ind w:left="356"/>
              <w:jc w:val="both"/>
            </w:pPr>
            <w:r>
              <w:t>SARPS,PANS, Annessi, documenti ICAO, Uffici regionali, deroghe e loro valore nella legislazione corrente</w:t>
            </w:r>
          </w:p>
          <w:p w:rsidR="0085497A" w:rsidRDefault="00000000">
            <w:pPr>
              <w:numPr>
                <w:ilvl w:val="0"/>
                <w:numId w:val="2"/>
              </w:numPr>
              <w:ind w:left="356"/>
              <w:jc w:val="both"/>
            </w:pPr>
            <w:r>
              <w:t>EUROCONTROL, JAA, ITU.</w:t>
            </w:r>
          </w:p>
          <w:p w:rsidR="0085497A" w:rsidRDefault="00000000">
            <w:pPr>
              <w:numPr>
                <w:ilvl w:val="0"/>
                <w:numId w:val="2"/>
              </w:numPr>
              <w:ind w:left="356"/>
              <w:jc w:val="both"/>
            </w:pPr>
            <w:r>
              <w:t>ECAC, funzioni</w:t>
            </w:r>
          </w:p>
          <w:p w:rsidR="0085497A" w:rsidRDefault="00000000">
            <w:pPr>
              <w:numPr>
                <w:ilvl w:val="0"/>
                <w:numId w:val="2"/>
              </w:numPr>
              <w:ind w:left="356"/>
              <w:jc w:val="both"/>
            </w:pPr>
            <w:r>
              <w:t xml:space="preserve">EASA, le funzioni; descrivere le principali differenze tra i rispettivi organismi comunitari e internazionali competenti in materia aeronautica </w:t>
            </w:r>
          </w:p>
          <w:p w:rsidR="0085497A" w:rsidRDefault="00000000">
            <w:pPr>
              <w:numPr>
                <w:ilvl w:val="0"/>
                <w:numId w:val="2"/>
              </w:numPr>
              <w:ind w:left="356"/>
              <w:jc w:val="both"/>
            </w:pPr>
            <w:r>
              <w:t>L’organizzazione dell’aviazione civile italiana: ENAC ed ENAV</w:t>
            </w:r>
            <w:r>
              <w:rPr>
                <w:color w:val="000000"/>
              </w:rPr>
              <w:t xml:space="preserve">, Aeroclubs, ANSV. </w:t>
            </w:r>
          </w:p>
          <w:p w:rsidR="0085497A" w:rsidRDefault="00000000">
            <w:pPr>
              <w:numPr>
                <w:ilvl w:val="0"/>
                <w:numId w:val="2"/>
              </w:numPr>
              <w:ind w:left="356"/>
              <w:jc w:val="both"/>
            </w:pPr>
            <w:r>
              <w:t xml:space="preserve">RAN (Certificato di Immatricolazione, Iscrizione e Cancellazione) </w:t>
            </w:r>
          </w:p>
          <w:p w:rsidR="0085497A" w:rsidRDefault="0085497A">
            <w:pPr>
              <w:pBdr>
                <w:top w:val="nil"/>
                <w:left w:val="nil"/>
                <w:bottom w:val="nil"/>
                <w:right w:val="nil"/>
                <w:between w:val="nil"/>
              </w:pBdr>
              <w:jc w:val="both"/>
              <w:rPr>
                <w:rFonts w:ascii="Arial" w:eastAsia="Arial" w:hAnsi="Arial" w:cs="Arial"/>
                <w:color w:val="000000"/>
              </w:rPr>
            </w:pPr>
          </w:p>
          <w:p w:rsidR="0085497A" w:rsidRDefault="0085497A">
            <w:pPr>
              <w:pBdr>
                <w:top w:val="nil"/>
                <w:left w:val="nil"/>
                <w:bottom w:val="nil"/>
                <w:right w:val="nil"/>
                <w:between w:val="nil"/>
              </w:pBdr>
              <w:jc w:val="both"/>
              <w:rPr>
                <w:rFonts w:ascii="Arial" w:eastAsia="Arial" w:hAnsi="Arial" w:cs="Arial"/>
                <w:color w:val="000000"/>
              </w:rPr>
            </w:pPr>
          </w:p>
          <w:p w:rsidR="0085497A" w:rsidRDefault="0085497A">
            <w:pPr>
              <w:pBdr>
                <w:top w:val="nil"/>
                <w:left w:val="nil"/>
                <w:bottom w:val="nil"/>
                <w:right w:val="nil"/>
                <w:between w:val="nil"/>
              </w:pBdr>
              <w:jc w:val="both"/>
              <w:rPr>
                <w:rFonts w:ascii="Garamond" w:eastAsia="Garamond" w:hAnsi="Garamond" w:cs="Garamond"/>
                <w:color w:val="000000"/>
                <w:sz w:val="22"/>
                <w:szCs w:val="22"/>
              </w:rPr>
            </w:pPr>
          </w:p>
          <w:tbl>
            <w:tblPr>
              <w:tblStyle w:val="a5"/>
              <w:tblW w:w="15385" w:type="dxa"/>
              <w:tblInd w:w="0" w:type="dxa"/>
              <w:tblBorders>
                <w:top w:val="nil"/>
                <w:left w:val="nil"/>
                <w:bottom w:val="nil"/>
                <w:right w:val="nil"/>
              </w:tblBorders>
              <w:tblLayout w:type="fixed"/>
              <w:tblLook w:val="0000" w:firstRow="0" w:lastRow="0" w:firstColumn="0" w:lastColumn="0" w:noHBand="0" w:noVBand="0"/>
            </w:tblPr>
            <w:tblGrid>
              <w:gridCol w:w="15385"/>
            </w:tblGrid>
            <w:tr w:rsidR="0085497A">
              <w:trPr>
                <w:trHeight w:val="706"/>
              </w:trPr>
              <w:tc>
                <w:tcPr>
                  <w:tcW w:w="15385" w:type="dxa"/>
                </w:tcPr>
                <w:p w:rsidR="0085497A" w:rsidRDefault="00000000">
                  <w:pPr>
                    <w:rPr>
                      <w:rFonts w:ascii="Arial" w:eastAsia="Arial" w:hAnsi="Arial" w:cs="Arial"/>
                      <w:color w:val="000000"/>
                      <w:sz w:val="19"/>
                      <w:szCs w:val="19"/>
                    </w:rPr>
                  </w:pPr>
                  <w:r>
                    <w:rPr>
                      <w:rFonts w:ascii="Arial" w:eastAsia="Arial" w:hAnsi="Arial" w:cs="Arial"/>
                      <w:i/>
                      <w:color w:val="000000"/>
                      <w:sz w:val="19"/>
                      <w:szCs w:val="19"/>
                    </w:rPr>
                    <w:t xml:space="preserve"> </w:t>
                  </w:r>
                </w:p>
              </w:tc>
            </w:tr>
          </w:tbl>
          <w:p w:rsidR="0085497A" w:rsidRDefault="0085497A">
            <w:pPr>
              <w:rPr>
                <w:color w:val="000000"/>
                <w:sz w:val="22"/>
                <w:szCs w:val="22"/>
              </w:rPr>
            </w:pPr>
          </w:p>
          <w:tbl>
            <w:tblPr>
              <w:tblStyle w:val="a6"/>
              <w:tblW w:w="15385" w:type="dxa"/>
              <w:tblInd w:w="0" w:type="dxa"/>
              <w:tblBorders>
                <w:top w:val="nil"/>
                <w:left w:val="nil"/>
                <w:bottom w:val="nil"/>
                <w:right w:val="nil"/>
              </w:tblBorders>
              <w:tblLayout w:type="fixed"/>
              <w:tblLook w:val="0000" w:firstRow="0" w:lastRow="0" w:firstColumn="0" w:lastColumn="0" w:noHBand="0" w:noVBand="0"/>
            </w:tblPr>
            <w:tblGrid>
              <w:gridCol w:w="15385"/>
            </w:tblGrid>
            <w:tr w:rsidR="0085497A">
              <w:trPr>
                <w:trHeight w:val="1702"/>
              </w:trPr>
              <w:tc>
                <w:tcPr>
                  <w:tcW w:w="15385" w:type="dxa"/>
                </w:tcPr>
                <w:p w:rsidR="0085497A" w:rsidRDefault="0085497A">
                  <w:pPr>
                    <w:rPr>
                      <w:color w:val="000000"/>
                      <w:sz w:val="22"/>
                      <w:szCs w:val="22"/>
                    </w:rPr>
                  </w:pPr>
                </w:p>
                <w:p w:rsidR="0085497A" w:rsidRDefault="0085497A">
                  <w:pPr>
                    <w:rPr>
                      <w:color w:val="000000"/>
                      <w:sz w:val="22"/>
                      <w:szCs w:val="22"/>
                    </w:rPr>
                  </w:pPr>
                </w:p>
              </w:tc>
            </w:tr>
          </w:tbl>
          <w:p w:rsidR="0085497A" w:rsidRDefault="0085497A">
            <w:pPr>
              <w:ind w:left="356"/>
              <w:jc w:val="both"/>
              <w:rPr>
                <w:rFonts w:ascii="Garamond" w:eastAsia="Garamond" w:hAnsi="Garamond" w:cs="Garamond"/>
              </w:rPr>
            </w:pPr>
          </w:p>
          <w:p w:rsidR="0085497A" w:rsidRDefault="0085497A">
            <w:pPr>
              <w:jc w:val="both"/>
              <w:rPr>
                <w:rFonts w:ascii="Garamond" w:eastAsia="Garamond" w:hAnsi="Garamond" w:cs="Garamond"/>
              </w:rPr>
            </w:pPr>
          </w:p>
        </w:tc>
      </w:tr>
      <w:tr w:rsidR="0085497A">
        <w:trPr>
          <w:trHeight w:val="1479"/>
          <w:jc w:val="center"/>
        </w:trPr>
        <w:tc>
          <w:tcPr>
            <w:tcW w:w="3104"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Contenuti disciplinari minimi</w:t>
            </w:r>
          </w:p>
        </w:tc>
        <w:tc>
          <w:tcPr>
            <w:tcW w:w="7213" w:type="dxa"/>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Conoscere la disciplina generale dell’amministrazione diretta e indiretta della navigazione aerea.</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Descrivere in linea generale composizione e funzioni delle organizzazioni nazionali e internazionali della navigazione aerea</w:t>
            </w:r>
          </w:p>
          <w:p w:rsidR="0085497A" w:rsidRDefault="0085497A">
            <w:pPr>
              <w:jc w:val="both"/>
              <w:rPr>
                <w:rFonts w:ascii="Garamond" w:eastAsia="Garamond" w:hAnsi="Garamond" w:cs="Garamond"/>
              </w:rPr>
            </w:pPr>
          </w:p>
          <w:p w:rsidR="0085497A" w:rsidRDefault="0085497A">
            <w:pPr>
              <w:jc w:val="both"/>
              <w:rPr>
                <w:rFonts w:ascii="Garamond" w:eastAsia="Garamond" w:hAnsi="Garamond" w:cs="Garamond"/>
                <w:b/>
                <w:sz w:val="20"/>
                <w:szCs w:val="20"/>
              </w:rPr>
            </w:pPr>
          </w:p>
        </w:tc>
      </w:tr>
    </w:tbl>
    <w:p w:rsidR="0085497A" w:rsidRDefault="0085497A">
      <w:pPr>
        <w:rPr>
          <w:sz w:val="22"/>
          <w:szCs w:val="22"/>
        </w:rPr>
      </w:pPr>
    </w:p>
    <w:tbl>
      <w:tblPr>
        <w:tblStyle w:val="a7"/>
        <w:tblW w:w="103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2"/>
        <w:gridCol w:w="1516"/>
        <w:gridCol w:w="425"/>
        <w:gridCol w:w="1542"/>
        <w:gridCol w:w="159"/>
        <w:gridCol w:w="11"/>
        <w:gridCol w:w="1797"/>
        <w:gridCol w:w="1967"/>
        <w:gridCol w:w="8"/>
      </w:tblGrid>
      <w:tr w:rsidR="0085497A">
        <w:trPr>
          <w:trHeight w:val="539"/>
          <w:jc w:val="center"/>
        </w:trPr>
        <w:tc>
          <w:tcPr>
            <w:tcW w:w="2892" w:type="dxa"/>
            <w:vMerge w:val="restart"/>
            <w:tcBorders>
              <w:top w:val="single" w:sz="4" w:space="0" w:color="000000"/>
              <w:left w:val="single" w:sz="4" w:space="0" w:color="000000"/>
              <w:right w:val="single" w:sz="4" w:space="0" w:color="000000"/>
            </w:tcBorders>
            <w:vAlign w:val="center"/>
          </w:tcPr>
          <w:p w:rsidR="0085497A" w:rsidRDefault="00000000">
            <w:pPr>
              <w:pStyle w:val="Titolo2"/>
              <w:jc w:val="center"/>
              <w:rPr>
                <w:rFonts w:ascii="Garamond" w:eastAsia="Garamond" w:hAnsi="Garamond" w:cs="Garamond"/>
              </w:rPr>
            </w:pPr>
            <w:r>
              <w:rPr>
                <w:rFonts w:ascii="Garamond" w:eastAsia="Garamond" w:hAnsi="Garamond" w:cs="Garamond"/>
              </w:rPr>
              <w:t>Impegno Orario</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rPr>
                <w:rFonts w:ascii="Garamond" w:eastAsia="Garamond" w:hAnsi="Garamond" w:cs="Garamond"/>
              </w:rPr>
            </w:pPr>
            <w:r>
              <w:rPr>
                <w:rFonts w:ascii="Garamond" w:eastAsia="Garamond" w:hAnsi="Garamond" w:cs="Garamond"/>
              </w:rPr>
              <w:t xml:space="preserve">Durata in ore </w:t>
            </w:r>
          </w:p>
        </w:tc>
        <w:tc>
          <w:tcPr>
            <w:tcW w:w="5484" w:type="dxa"/>
            <w:gridSpan w:val="6"/>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rPr>
                <w:rFonts w:ascii="Garamond" w:eastAsia="Garamond" w:hAnsi="Garamond" w:cs="Garamond"/>
              </w:rPr>
            </w:pPr>
            <w:r>
              <w:rPr>
                <w:rFonts w:ascii="Garamond" w:eastAsia="Garamond" w:hAnsi="Garamond" w:cs="Garamond"/>
              </w:rPr>
              <w:t>20</w:t>
            </w:r>
          </w:p>
        </w:tc>
      </w:tr>
      <w:tr w:rsidR="0085497A">
        <w:trPr>
          <w:gridAfter w:val="1"/>
          <w:wAfter w:w="8" w:type="dxa"/>
          <w:trHeight w:val="1121"/>
          <w:jc w:val="center"/>
        </w:trPr>
        <w:tc>
          <w:tcPr>
            <w:tcW w:w="2892" w:type="dxa"/>
            <w:vMerge/>
            <w:tcBorders>
              <w:top w:val="single" w:sz="4" w:space="0" w:color="000000"/>
              <w:left w:val="single" w:sz="4" w:space="0" w:color="000000"/>
              <w:right w:val="single" w:sz="4" w:space="0" w:color="000000"/>
            </w:tcBorders>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jc w:val="center"/>
              <w:rPr>
                <w:rFonts w:ascii="Garamond" w:eastAsia="Garamond" w:hAnsi="Garamond" w:cs="Garamond"/>
              </w:rPr>
            </w:pPr>
            <w:r>
              <w:rPr>
                <w:rFonts w:ascii="Garamond" w:eastAsia="Garamond" w:hAnsi="Garamond" w:cs="Garamond"/>
              </w:rPr>
              <w:t>Periodo</w:t>
            </w:r>
          </w:p>
          <w:p w:rsidR="0085497A" w:rsidRDefault="00000000">
            <w:pPr>
              <w:ind w:left="170"/>
              <w:jc w:val="center"/>
              <w:rPr>
                <w:rFonts w:ascii="Garamond" w:eastAsia="Garamond" w:hAnsi="Garamond" w:cs="Garamond"/>
                <w:sz w:val="16"/>
                <w:szCs w:val="16"/>
              </w:rPr>
            </w:pPr>
            <w:r>
              <w:rPr>
                <w:rFonts w:ascii="Garamond" w:eastAsia="Garamond" w:hAnsi="Garamond" w:cs="Garamond"/>
                <w:i/>
                <w:sz w:val="16"/>
                <w:szCs w:val="16"/>
              </w:rPr>
              <w:t>(E’ possibile selezionare più voci)</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Settembre</w:t>
            </w:r>
          </w:p>
          <w:p w:rsidR="0085497A" w:rsidRDefault="00000000">
            <w:pPr>
              <w:rPr>
                <w:rFonts w:ascii="Garamond" w:eastAsia="Garamond" w:hAnsi="Garamond" w:cs="Garamond"/>
              </w:rPr>
            </w:pPr>
            <w:r>
              <w:rPr>
                <w:rFonts w:ascii="Garamond" w:eastAsia="Garamond" w:hAnsi="Garamond" w:cs="Garamond"/>
              </w:rPr>
              <w:t>□ Ottobre</w:t>
            </w:r>
          </w:p>
          <w:p w:rsidR="0085497A" w:rsidRDefault="00000000">
            <w:pPr>
              <w:rPr>
                <w:rFonts w:ascii="Garamond" w:eastAsia="Garamond" w:hAnsi="Garamond" w:cs="Garamond"/>
              </w:rPr>
            </w:pPr>
            <w:r>
              <w:rPr>
                <w:rFonts w:ascii="Garamond" w:eastAsia="Garamond" w:hAnsi="Garamond" w:cs="Garamond"/>
              </w:rPr>
              <w:t>□ Novembre</w:t>
            </w:r>
          </w:p>
          <w:p w:rsidR="0085497A" w:rsidRDefault="00000000">
            <w:pPr>
              <w:rPr>
                <w:rFonts w:ascii="Garamond" w:eastAsia="Garamond" w:hAnsi="Garamond" w:cs="Garamond"/>
              </w:rPr>
            </w:pPr>
            <w:r>
              <w:rPr>
                <w:rFonts w:ascii="Garamond" w:eastAsia="Garamond" w:hAnsi="Garamond" w:cs="Garamond"/>
              </w:rPr>
              <w:t>□ Dicembre</w:t>
            </w:r>
          </w:p>
        </w:tc>
        <w:tc>
          <w:tcPr>
            <w:tcW w:w="1967" w:type="dxa"/>
            <w:gridSpan w:val="3"/>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Gennaio</w:t>
            </w:r>
          </w:p>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Febbraio</w:t>
            </w:r>
          </w:p>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Marzo</w:t>
            </w:r>
          </w:p>
        </w:tc>
        <w:tc>
          <w:tcPr>
            <w:tcW w:w="1967" w:type="dxa"/>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xml:space="preserve"> □Aprile</w:t>
            </w:r>
          </w:p>
          <w:p w:rsidR="0085497A" w:rsidRDefault="00000000">
            <w:pPr>
              <w:rPr>
                <w:rFonts w:ascii="Garamond" w:eastAsia="Garamond" w:hAnsi="Garamond" w:cs="Garamond"/>
              </w:rPr>
            </w:pPr>
            <w:r>
              <w:rPr>
                <w:rFonts w:ascii="Garamond" w:eastAsia="Garamond" w:hAnsi="Garamond" w:cs="Garamond"/>
              </w:rPr>
              <w:t xml:space="preserve"> □ Maggio</w:t>
            </w:r>
          </w:p>
          <w:p w:rsidR="0085497A" w:rsidRDefault="00000000">
            <w:pPr>
              <w:rPr>
                <w:rFonts w:ascii="Garamond" w:eastAsia="Garamond" w:hAnsi="Garamond" w:cs="Garamond"/>
              </w:rPr>
            </w:pPr>
            <w:r>
              <w:rPr>
                <w:rFonts w:ascii="Garamond" w:eastAsia="Garamond" w:hAnsi="Garamond" w:cs="Garamond"/>
              </w:rPr>
              <w:t xml:space="preserve"> □ Giugno</w:t>
            </w:r>
          </w:p>
        </w:tc>
      </w:tr>
      <w:tr w:rsidR="0085497A">
        <w:trPr>
          <w:trHeight w:val="1230"/>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lastRenderedPageBreak/>
              <w:t>Metodi Formativi</w:t>
            </w:r>
          </w:p>
          <w:p w:rsidR="0085497A" w:rsidRDefault="00000000">
            <w:pPr>
              <w:jc w:val="center"/>
              <w:rPr>
                <w:rFonts w:ascii="Garamond" w:eastAsia="Garamond" w:hAnsi="Garamond" w:cs="Garamond"/>
                <w:color w:val="FF0000"/>
              </w:rPr>
            </w:pPr>
            <w:r>
              <w:rPr>
                <w:rFonts w:ascii="Garamond" w:eastAsia="Garamond" w:hAnsi="Garamond" w:cs="Garamond"/>
                <w:i/>
                <w:sz w:val="18"/>
                <w:szCs w:val="18"/>
              </w:rPr>
              <w:t>E’ possibile selezionare più voci</w:t>
            </w:r>
          </w:p>
        </w:tc>
        <w:tc>
          <w:tcPr>
            <w:tcW w:w="3653" w:type="dxa"/>
            <w:gridSpan w:val="5"/>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sz w:val="22"/>
                <w:szCs w:val="22"/>
              </w:rPr>
              <w:t>lezione frontale</w:t>
            </w:r>
          </w:p>
          <w:p w:rsidR="0085497A"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esercitazioni</w:t>
            </w:r>
          </w:p>
          <w:p w:rsidR="0085497A"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dialogo formativo</w:t>
            </w:r>
          </w:p>
          <w:p w:rsidR="0085497A" w:rsidRDefault="00000000">
            <w:pPr>
              <w:rPr>
                <w:rFonts w:ascii="Garamond" w:eastAsia="Garamond" w:hAnsi="Garamond" w:cs="Garamond"/>
              </w:rPr>
            </w:pPr>
            <w:r>
              <w:rPr>
                <w:rFonts w:ascii="Wingdings" w:eastAsia="Wingdings" w:hAnsi="Wingdings" w:cs="Wingdings"/>
              </w:rPr>
              <w:t>⌧</w:t>
            </w:r>
            <w:r>
              <w:rPr>
                <w:sz w:val="22"/>
                <w:szCs w:val="22"/>
              </w:rPr>
              <w:t xml:space="preserve">  </w:t>
            </w:r>
            <w:r>
              <w:rPr>
                <w:rFonts w:ascii="Garamond" w:eastAsia="Garamond" w:hAnsi="Garamond" w:cs="Garamond"/>
              </w:rPr>
              <w:t>problem solving</w:t>
            </w:r>
          </w:p>
          <w:p w:rsidR="0085497A" w:rsidRDefault="00000000">
            <w:pPr>
              <w:rPr>
                <w:rFonts w:ascii="Garamond" w:eastAsia="Garamond" w:hAnsi="Garamond" w:cs="Garamond"/>
              </w:rPr>
            </w:pPr>
            <w:r>
              <w:rPr>
                <w:rFonts w:ascii="Garamond" w:eastAsia="Garamond" w:hAnsi="Garamond" w:cs="Garamond"/>
              </w:rPr>
              <w:t xml:space="preserve"> </w:t>
            </w:r>
          </w:p>
        </w:tc>
        <w:tc>
          <w:tcPr>
            <w:tcW w:w="3772" w:type="dxa"/>
            <w:gridSpan w:val="3"/>
            <w:tcBorders>
              <w:top w:val="single" w:sz="4" w:space="0" w:color="000000"/>
              <w:left w:val="single" w:sz="4" w:space="0" w:color="000000"/>
              <w:bottom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percorso di autoapprendimento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PCTO</w:t>
            </w:r>
          </w:p>
          <w:p w:rsidR="0085497A" w:rsidRDefault="00000000">
            <w:pPr>
              <w:rPr>
                <w:rFonts w:ascii="Garamond" w:eastAsia="Garamond" w:hAnsi="Garamond" w:cs="Garamond"/>
                <w:i/>
              </w:rPr>
            </w:pPr>
            <w:r>
              <w:rPr>
                <w:rFonts w:ascii="Wingdings" w:eastAsia="Wingdings" w:hAnsi="Wingdings" w:cs="Wingdings"/>
              </w:rPr>
              <w:t>⌧</w:t>
            </w:r>
            <w:r>
              <w:rPr>
                <w:rFonts w:ascii="Garamond" w:eastAsia="Garamond" w:hAnsi="Garamond" w:cs="Garamond"/>
              </w:rPr>
              <w:t xml:space="preserve"> Altro: lavoro di gruppo</w:t>
            </w:r>
          </w:p>
        </w:tc>
      </w:tr>
      <w:tr w:rsidR="0085497A">
        <w:trPr>
          <w:trHeight w:val="795"/>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Mezzi, strumenti</w:t>
            </w:r>
          </w:p>
          <w:p w:rsidR="0085497A" w:rsidRDefault="00000000">
            <w:pPr>
              <w:pStyle w:val="Titolo2"/>
              <w:jc w:val="center"/>
              <w:rPr>
                <w:rFonts w:ascii="Garamond" w:eastAsia="Garamond" w:hAnsi="Garamond" w:cs="Garamond"/>
              </w:rPr>
            </w:pPr>
            <w:r>
              <w:rPr>
                <w:rFonts w:ascii="Garamond" w:eastAsia="Garamond" w:hAnsi="Garamond" w:cs="Garamond"/>
              </w:rPr>
              <w:t xml:space="preserve">e sussidi </w:t>
            </w:r>
          </w:p>
          <w:p w:rsidR="0085497A" w:rsidRDefault="00000000">
            <w:pPr>
              <w:jc w:val="center"/>
              <w:rPr>
                <w:rFonts w:ascii="Garamond" w:eastAsia="Garamond" w:hAnsi="Garamond" w:cs="Garamond"/>
                <w:strike/>
              </w:rPr>
            </w:pPr>
            <w:r>
              <w:rPr>
                <w:rFonts w:ascii="Garamond" w:eastAsia="Garamond" w:hAnsi="Garamond" w:cs="Garamond"/>
                <w:i/>
                <w:sz w:val="18"/>
                <w:szCs w:val="18"/>
              </w:rPr>
              <w:t>E’ possibile selezionare più voci</w:t>
            </w:r>
          </w:p>
        </w:tc>
        <w:tc>
          <w:tcPr>
            <w:tcW w:w="3653" w:type="dxa"/>
            <w:gridSpan w:val="5"/>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PC</w:t>
            </w:r>
          </w:p>
          <w:p w:rsidR="0085497A" w:rsidRDefault="00000000">
            <w:pPr>
              <w:rPr>
                <w:rFonts w:ascii="Garamond" w:eastAsia="Garamond" w:hAnsi="Garamond" w:cs="Garamond"/>
              </w:rPr>
            </w:pPr>
            <w:r>
              <w:rPr>
                <w:rFonts w:ascii="Garamond" w:eastAsia="Garamond" w:hAnsi="Garamond" w:cs="Garamond"/>
              </w:rPr>
              <w:t xml:space="preserve">     x Argo</w:t>
            </w:r>
          </w:p>
          <w:p w:rsidR="0085497A" w:rsidRDefault="00000000">
            <w:pPr>
              <w:rPr>
                <w:rFonts w:ascii="Garamond" w:eastAsia="Garamond" w:hAnsi="Garamond" w:cs="Garamond"/>
              </w:rPr>
            </w:pPr>
            <w:r>
              <w:rPr>
                <w:rFonts w:ascii="Garamond" w:eastAsia="Garamond" w:hAnsi="Garamond" w:cs="Garamond"/>
              </w:rPr>
              <w:t xml:space="preserve">     x GSuite</w:t>
            </w:r>
          </w:p>
          <w:p w:rsidR="0085497A" w:rsidRDefault="00000000">
            <w:pPr>
              <w:rPr>
                <w:rFonts w:ascii="Garamond" w:eastAsia="Garamond" w:hAnsi="Garamond" w:cs="Garamond"/>
              </w:rPr>
            </w:pPr>
            <w:r>
              <w:rPr>
                <w:rFonts w:ascii="Garamond" w:eastAsia="Garamond" w:hAnsi="Garamond" w:cs="Garamond"/>
              </w:rPr>
              <w:t xml:space="preserve">     x Meet</w:t>
            </w:r>
          </w:p>
          <w:p w:rsidR="0085497A" w:rsidRDefault="00000000">
            <w:pPr>
              <w:rPr>
                <w:rFonts w:ascii="Garamond" w:eastAsia="Garamond" w:hAnsi="Garamond" w:cs="Garamond"/>
              </w:rPr>
            </w:pPr>
            <w:r>
              <w:rPr>
                <w:rFonts w:ascii="Garamond" w:eastAsia="Garamond" w:hAnsi="Garamond" w:cs="Garamond"/>
              </w:rPr>
              <w:t xml:space="preserve">     x Moduli Google</w:t>
            </w:r>
          </w:p>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virtual - lab</w:t>
            </w:r>
          </w:p>
          <w:p w:rsidR="0085497A" w:rsidRDefault="0085497A">
            <w:pPr>
              <w:rPr>
                <w:rFonts w:ascii="Garamond" w:eastAsia="Garamond" w:hAnsi="Garamond" w:cs="Garamond"/>
              </w:rPr>
            </w:pPr>
          </w:p>
        </w:tc>
        <w:tc>
          <w:tcPr>
            <w:tcW w:w="3772" w:type="dxa"/>
            <w:gridSpan w:val="3"/>
            <w:tcBorders>
              <w:top w:val="single" w:sz="4" w:space="0" w:color="000000"/>
              <w:left w:val="single" w:sz="4" w:space="0" w:color="000000"/>
              <w:bottom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dispense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libro di testo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pubblicazioni ed e-book</w:t>
            </w:r>
          </w:p>
          <w:p w:rsidR="0085497A" w:rsidRDefault="00000000">
            <w:pPr>
              <w:rPr>
                <w:rFonts w:ascii="Garamond" w:eastAsia="Garamond" w:hAnsi="Garamond" w:cs="Garamond"/>
                <w:sz w:val="18"/>
                <w:szCs w:val="18"/>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apparati multimediali</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Codice Civile</w:t>
            </w:r>
          </w:p>
          <w:p w:rsidR="0085497A" w:rsidRDefault="00000000">
            <w:pPr>
              <w:rPr>
                <w:rFonts w:ascii="Garamond" w:eastAsia="Garamond" w:hAnsi="Garamond" w:cs="Garamond"/>
                <w:sz w:val="18"/>
                <w:szCs w:val="18"/>
              </w:rPr>
            </w:pPr>
            <w:r>
              <w:rPr>
                <w:rFonts w:ascii="Wingdings" w:eastAsia="Wingdings" w:hAnsi="Wingdings" w:cs="Wingdings"/>
              </w:rPr>
              <w:t>⌧</w:t>
            </w:r>
            <w:r>
              <w:rPr>
                <w:rFonts w:ascii="Garamond" w:eastAsia="Garamond" w:hAnsi="Garamond" w:cs="Garamond"/>
              </w:rPr>
              <w:t xml:space="preserve"> Codice della Navigazione</w:t>
            </w:r>
          </w:p>
        </w:tc>
      </w:tr>
      <w:tr w:rsidR="0085497A">
        <w:trPr>
          <w:trHeight w:val="625"/>
          <w:jc w:val="center"/>
        </w:trPr>
        <w:tc>
          <w:tcPr>
            <w:tcW w:w="10317" w:type="dxa"/>
            <w:gridSpan w:val="9"/>
            <w:shd w:val="clear" w:color="auto" w:fill="002060"/>
            <w:vAlign w:val="center"/>
          </w:tcPr>
          <w:p w:rsidR="0085497A" w:rsidRDefault="00000000">
            <w:pPr>
              <w:pStyle w:val="Titolo2"/>
              <w:jc w:val="center"/>
              <w:rPr>
                <w:rFonts w:ascii="Garamond" w:eastAsia="Garamond" w:hAnsi="Garamond" w:cs="Garamond"/>
                <w:smallCaps/>
                <w:sz w:val="28"/>
                <w:szCs w:val="28"/>
              </w:rPr>
            </w:pPr>
            <w:r>
              <w:rPr>
                <w:rFonts w:ascii="Garamond" w:eastAsia="Garamond" w:hAnsi="Garamond" w:cs="Garamond"/>
                <w:smallCaps/>
                <w:sz w:val="28"/>
                <w:szCs w:val="28"/>
              </w:rPr>
              <w:t>Verifiche E Criteri Di Valutazione</w:t>
            </w:r>
          </w:p>
        </w:tc>
      </w:tr>
      <w:tr w:rsidR="0085497A">
        <w:trPr>
          <w:trHeight w:val="1459"/>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In itinere</w:t>
            </w:r>
          </w:p>
        </w:tc>
        <w:tc>
          <w:tcPr>
            <w:tcW w:w="3642" w:type="dxa"/>
            <w:gridSpan w:val="4"/>
            <w:tcBorders>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xml:space="preserve"> </w:t>
            </w:r>
          </w:p>
          <w:p w:rsidR="0085497A" w:rsidRDefault="00000000">
            <w:pPr>
              <w:rPr>
                <w:rFonts w:ascii="Garamond" w:eastAsia="Garamond" w:hAnsi="Garamond" w:cs="Garamond"/>
              </w:rPr>
            </w:pPr>
            <w:r>
              <w:rPr>
                <w:rFonts w:ascii="Garamond" w:eastAsia="Garamond" w:hAnsi="Garamond" w:cs="Garamond"/>
              </w:rPr>
              <w:t>□ prova strutturata</w:t>
            </w:r>
          </w:p>
          <w:p w:rsidR="0085497A" w:rsidRDefault="00000000">
            <w:pPr>
              <w:rPr>
                <w:rFonts w:ascii="Garamond" w:eastAsia="Garamond" w:hAnsi="Garamond" w:cs="Garamond"/>
              </w:rPr>
            </w:pPr>
            <w:r>
              <w:rPr>
                <w:rFonts w:ascii="Garamond" w:eastAsia="Garamond" w:hAnsi="Garamond" w:cs="Garamond"/>
              </w:rPr>
              <w:t>□ prova semistrutturata</w:t>
            </w:r>
          </w:p>
          <w:p w:rsidR="0085497A" w:rsidRDefault="00000000">
            <w:pPr>
              <w:rPr>
                <w:rFonts w:ascii="Garamond" w:eastAsia="Garamond" w:hAnsi="Garamond" w:cs="Garamond"/>
              </w:rPr>
            </w:pPr>
            <w:r>
              <w:rPr>
                <w:rFonts w:ascii="Garamond" w:eastAsia="Garamond" w:hAnsi="Garamond" w:cs="Garamond"/>
              </w:rPr>
              <w:t>□ prova in laboratorio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85497A" w:rsidRDefault="00000000">
            <w:pPr>
              <w:rPr>
                <w:rFonts w:ascii="Garamond" w:eastAsia="Garamond" w:hAnsi="Garamond" w:cs="Garamond"/>
              </w:rPr>
            </w:pP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griglie di osservazione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comprensione del testo</w:t>
            </w:r>
          </w:p>
          <w:p w:rsidR="0085497A" w:rsidRDefault="00000000">
            <w:pPr>
              <w:rPr>
                <w:rFonts w:ascii="Garamond" w:eastAsia="Garamond" w:hAnsi="Garamond" w:cs="Garamond"/>
              </w:rPr>
            </w:pPr>
            <w:r>
              <w:rPr>
                <w:rFonts w:ascii="Garamond" w:eastAsia="Garamond" w:hAnsi="Garamond" w:cs="Garamond"/>
              </w:rPr>
              <w:t>□    prova di simulazione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verifica orale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85497A" w:rsidRDefault="00000000">
            <w:pPr>
              <w:rPr>
                <w:rFonts w:ascii="Garamond" w:eastAsia="Garamond" w:hAnsi="Garamond" w:cs="Garamond"/>
              </w:rPr>
            </w:pPr>
            <w:r>
              <w:rPr>
                <w:rFonts w:ascii="Garamond" w:eastAsia="Garamond" w:hAnsi="Garamond" w:cs="Garamond"/>
              </w:rPr>
              <w:t>□    elaborazioni grafiche</w:t>
            </w:r>
          </w:p>
        </w:tc>
        <w:tc>
          <w:tcPr>
            <w:tcW w:w="3783" w:type="dxa"/>
            <w:gridSpan w:val="4"/>
            <w:vMerge w:val="restart"/>
            <w:tcBorders>
              <w:left w:val="single" w:sz="4" w:space="0" w:color="000000"/>
              <w:bottom w:val="single" w:sz="4" w:space="0" w:color="000000"/>
            </w:tcBorders>
            <w:vAlign w:val="center"/>
          </w:tcPr>
          <w:p w:rsidR="0085497A" w:rsidRDefault="00000000">
            <w:pPr>
              <w:rPr>
                <w:rFonts w:ascii="Garamond" w:eastAsia="Garamond" w:hAnsi="Garamond" w:cs="Garamond"/>
              </w:rPr>
            </w:pPr>
            <w:r>
              <w:rPr>
                <w:noProof/>
              </w:rPr>
              <mc:AlternateContent>
                <mc:Choice Requires="wpg">
                  <w:drawing>
                    <wp:anchor distT="0" distB="0" distL="114300" distR="114300" simplePos="0" relativeHeight="251659264" behindDoc="0" locked="0" layoutInCell="1" hidden="0" allowOverlap="1">
                      <wp:simplePos x="0" y="0"/>
                      <wp:positionH relativeFrom="column">
                        <wp:posOffset>330200</wp:posOffset>
                      </wp:positionH>
                      <wp:positionV relativeFrom="paragraph">
                        <wp:posOffset>25400</wp:posOffset>
                      </wp:positionV>
                      <wp:extent cx="1591945" cy="281940"/>
                      <wp:effectExtent l="0" t="0" r="0" b="0"/>
                      <wp:wrapNone/>
                      <wp:docPr id="10" name="Rettangolo 10"/>
                      <wp:cNvGraphicFramePr/>
                      <a:graphic xmlns:a="http://schemas.openxmlformats.org/drawingml/2006/main">
                        <a:graphicData uri="http://schemas.microsoft.com/office/word/2010/wordprocessingShape">
                          <wps:wsp>
                            <wps:cNvSpPr/>
                            <wps:spPr>
                              <a:xfrm>
                                <a:off x="4554790" y="3643793"/>
                                <a:ext cx="1582420" cy="27241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85497A" w:rsidRDefault="00000000">
                                  <w:pPr>
                                    <w:textDirection w:val="btLr"/>
                                  </w:pPr>
                                  <w:r>
                                    <w:rPr>
                                      <w:rFonts w:ascii="Garamond" w:eastAsia="Garamond" w:hAnsi="Garamond" w:cs="Garamond"/>
                                      <w:color w:val="000000"/>
                                    </w:rPr>
                                    <w:t>Criteri di Valutazione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330200</wp:posOffset>
                      </wp:positionH>
                      <wp:positionV relativeFrom="paragraph">
                        <wp:posOffset>25400</wp:posOffset>
                      </wp:positionV>
                      <wp:extent cx="1591945" cy="281940"/>
                      <wp:effectExtent b="0" l="0" r="0" t="0"/>
                      <wp:wrapNone/>
                      <wp:docPr id="10"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1591945" cy="281940"/>
                              </a:xfrm>
                              <a:prstGeom prst="rect"/>
                              <a:ln/>
                            </pic:spPr>
                          </pic:pic>
                        </a:graphicData>
                      </a:graphic>
                    </wp:anchor>
                  </w:drawing>
                </mc:Fallback>
              </mc:AlternateContent>
            </w:r>
          </w:p>
          <w:p w:rsidR="0085497A" w:rsidRDefault="0085497A">
            <w:pPr>
              <w:rPr>
                <w:rFonts w:ascii="Garamond" w:eastAsia="Garamond" w:hAnsi="Garamond" w:cs="Garamond"/>
              </w:rPr>
            </w:pPr>
          </w:p>
          <w:p w:rsidR="0085497A" w:rsidRDefault="00000000">
            <w:pPr>
              <w:rPr>
                <w:sz w:val="20"/>
                <w:szCs w:val="20"/>
              </w:rPr>
            </w:pPr>
            <w:r>
              <w:rPr>
                <w:rFonts w:ascii="Garamond" w:eastAsia="Garamond" w:hAnsi="Garamond" w:cs="Garamond"/>
              </w:rPr>
              <w:t xml:space="preserve">   </w:t>
            </w:r>
          </w:p>
          <w:p w:rsidR="0085497A" w:rsidRDefault="0085497A">
            <w:pPr>
              <w:rPr>
                <w:sz w:val="20"/>
                <w:szCs w:val="20"/>
              </w:rPr>
            </w:pPr>
          </w:p>
          <w:p w:rsidR="0085497A" w:rsidRDefault="0085497A">
            <w:pPr>
              <w:rPr>
                <w:sz w:val="20"/>
                <w:szCs w:val="20"/>
              </w:rPr>
            </w:pPr>
          </w:p>
          <w:p w:rsidR="0085497A" w:rsidRDefault="00000000">
            <w:pPr>
              <w:jc w:val="both"/>
              <w:rPr>
                <w:rFonts w:ascii="Garamond" w:eastAsia="Garamond" w:hAnsi="Garamond" w:cs="Garamond"/>
              </w:rPr>
            </w:pPr>
            <w:r>
              <w:rPr>
                <w:rFonts w:ascii="Garamond" w:eastAsia="Garamond" w:hAnsi="Garamond" w:cs="Garamond"/>
              </w:rPr>
              <w:t xml:space="preserve">I criteri di valutazione per le prove sono quelli riportati nel P.T.O.F.; </w:t>
            </w:r>
          </w:p>
          <w:p w:rsidR="0085497A" w:rsidRDefault="0085497A">
            <w:pPr>
              <w:jc w:val="both"/>
              <w:rPr>
                <w:rFonts w:ascii="Garamond" w:eastAsia="Garamond" w:hAnsi="Garamond" w:cs="Garamond"/>
              </w:rPr>
            </w:pPr>
          </w:p>
          <w:p w:rsidR="0085497A" w:rsidRDefault="0085497A">
            <w:pPr>
              <w:jc w:val="both"/>
              <w:rPr>
                <w:rFonts w:ascii="Garamond" w:eastAsia="Garamond" w:hAnsi="Garamond" w:cs="Garamond"/>
              </w:rPr>
            </w:pPr>
          </w:p>
          <w:p w:rsidR="0085497A" w:rsidRDefault="00000000">
            <w:pPr>
              <w:jc w:val="both"/>
              <w:rPr>
                <w:rFonts w:ascii="Garamond" w:eastAsia="Garamond" w:hAnsi="Garamond" w:cs="Garamond"/>
              </w:rPr>
            </w:pPr>
            <w:r>
              <w:rPr>
                <w:rFonts w:ascii="Garamond" w:eastAsia="Garamond" w:hAnsi="Garamond" w:cs="Garamond"/>
              </w:rPr>
              <w:t>Nella valutazione finale si tiene conto del profitto, dell’impegno, della partecipazione attiva alle lezioni in presenza e/o in modalità didattica integrata e dei progressi compiuti dall’allievo nella sua attività di apprendimento.</w:t>
            </w:r>
          </w:p>
        </w:tc>
      </w:tr>
      <w:tr w:rsidR="0085497A">
        <w:trPr>
          <w:trHeight w:val="1257"/>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Fine modulo</w:t>
            </w:r>
          </w:p>
        </w:tc>
        <w:tc>
          <w:tcPr>
            <w:tcW w:w="3642" w:type="dxa"/>
            <w:gridSpan w:val="4"/>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prova strutturata</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prova semistrutturata</w:t>
            </w:r>
          </w:p>
          <w:p w:rsidR="0085497A" w:rsidRDefault="00000000">
            <w:pPr>
              <w:rPr>
                <w:rFonts w:ascii="Garamond" w:eastAsia="Garamond" w:hAnsi="Garamond" w:cs="Garamond"/>
              </w:rPr>
            </w:pPr>
            <w:r>
              <w:rPr>
                <w:rFonts w:ascii="Garamond" w:eastAsia="Garamond" w:hAnsi="Garamond" w:cs="Garamond"/>
              </w:rPr>
              <w:t>□  prova in laboratorio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85497A" w:rsidRDefault="00000000">
            <w:pPr>
              <w:rPr>
                <w:rFonts w:ascii="Garamond" w:eastAsia="Garamond" w:hAnsi="Garamond" w:cs="Garamond"/>
              </w:rPr>
            </w:pPr>
            <w:r>
              <w:rPr>
                <w:rFonts w:ascii="Garamond" w:eastAsia="Garamond" w:hAnsi="Garamond" w:cs="Garamond"/>
                <w:i/>
              </w:rPr>
              <w:t xml:space="preserve">□  </w:t>
            </w:r>
            <w:r>
              <w:rPr>
                <w:rFonts w:ascii="Garamond" w:eastAsia="Garamond" w:hAnsi="Garamond" w:cs="Garamond"/>
              </w:rPr>
              <w:t>griglie di osservazione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comprensione del testo</w:t>
            </w:r>
          </w:p>
          <w:p w:rsidR="0085497A" w:rsidRDefault="00000000">
            <w:pPr>
              <w:rPr>
                <w:rFonts w:ascii="Garamond" w:eastAsia="Garamond" w:hAnsi="Garamond" w:cs="Garamond"/>
              </w:rPr>
            </w:pPr>
            <w:r>
              <w:rPr>
                <w:rFonts w:ascii="Garamond" w:eastAsia="Garamond" w:hAnsi="Garamond" w:cs="Garamond"/>
              </w:rPr>
              <w:t>□  prova di simulazione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85497A" w:rsidRDefault="00000000">
            <w:pPr>
              <w:rPr>
                <w:rFonts w:ascii="Garamond" w:eastAsia="Garamond" w:hAnsi="Garamond" w:cs="Garamond"/>
              </w:rPr>
            </w:pPr>
            <w:r>
              <w:rPr>
                <w:rFonts w:ascii="Garamond" w:eastAsia="Garamond" w:hAnsi="Garamond" w:cs="Garamond"/>
              </w:rPr>
              <w:t>□  elaborazioni grafiche</w:t>
            </w:r>
          </w:p>
        </w:tc>
        <w:tc>
          <w:tcPr>
            <w:tcW w:w="3783" w:type="dxa"/>
            <w:gridSpan w:val="4"/>
            <w:vMerge/>
            <w:tcBorders>
              <w:left w:val="single" w:sz="4" w:space="0" w:color="000000"/>
              <w:bottom w:val="single" w:sz="4" w:space="0" w:color="000000"/>
            </w:tcBorders>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rPr>
            </w:pPr>
          </w:p>
        </w:tc>
      </w:tr>
      <w:tr w:rsidR="0085497A">
        <w:trPr>
          <w:trHeight w:val="416"/>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Livelli minimi per le verifiche</w:t>
            </w:r>
          </w:p>
        </w:tc>
        <w:tc>
          <w:tcPr>
            <w:tcW w:w="7425" w:type="dxa"/>
            <w:gridSpan w:val="8"/>
            <w:tcBorders>
              <w:top w:val="single" w:sz="4" w:space="0" w:color="000000"/>
              <w:bottom w:val="single" w:sz="4" w:space="0" w:color="000000"/>
            </w:tcBorders>
            <w:vAlign w:val="center"/>
          </w:tcPr>
          <w:p w:rsidR="0085497A" w:rsidRDefault="00000000">
            <w:pPr>
              <w:jc w:val="both"/>
              <w:rPr>
                <w:rFonts w:ascii="Garamond" w:eastAsia="Garamond" w:hAnsi="Garamond" w:cs="Garamond"/>
              </w:rPr>
            </w:pPr>
            <w:r>
              <w:rPr>
                <w:rFonts w:ascii="Garamond" w:eastAsia="Garamond" w:hAnsi="Garamond" w:cs="Garamond"/>
              </w:rPr>
              <w:t>Saper illustrare in modo semplice e chiaro le funzioni svolte dalle principali organizzazioni nazionali e internazionali della navigazione aerea</w:t>
            </w:r>
          </w:p>
        </w:tc>
      </w:tr>
      <w:tr w:rsidR="0085497A">
        <w:trPr>
          <w:trHeight w:val="416"/>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Azioni di recupero ed  approfondimento</w:t>
            </w:r>
          </w:p>
        </w:tc>
        <w:tc>
          <w:tcPr>
            <w:tcW w:w="7425" w:type="dxa"/>
            <w:gridSpan w:val="8"/>
            <w:tcBorders>
              <w:top w:val="single" w:sz="4" w:space="0" w:color="000000"/>
              <w:bottom w:val="single" w:sz="4" w:space="0" w:color="000000"/>
            </w:tcBorders>
            <w:vAlign w:val="center"/>
          </w:tcPr>
          <w:p w:rsidR="0085497A" w:rsidRDefault="00000000">
            <w:pPr>
              <w:jc w:val="both"/>
              <w:rPr>
                <w:rFonts w:ascii="Garamond" w:eastAsia="Garamond" w:hAnsi="Garamond" w:cs="Garamond"/>
              </w:rPr>
            </w:pPr>
            <w:r>
              <w:rPr>
                <w:rFonts w:ascii="Garamond" w:eastAsia="Garamond" w:hAnsi="Garamond" w:cs="Garamond"/>
              </w:rPr>
              <w:t>Il recupero curriculare sarà costante al fine di favorire l’apprendimento degli alunni più fragili nonché il potenziamento di quelli più rispondenti; a seguito degli esiti del primo trimestre, nel mese di gennaio, verranno riesaminati le tematiche già svolte per consentire il recupero di chi ha riportato le insufficienze.</w:t>
            </w:r>
          </w:p>
          <w:p w:rsidR="0085497A" w:rsidRDefault="00000000">
            <w:pPr>
              <w:jc w:val="both"/>
              <w:rPr>
                <w:rFonts w:ascii="Garamond" w:eastAsia="Garamond" w:hAnsi="Garamond" w:cs="Garamond"/>
              </w:rPr>
            </w:pPr>
            <w:r>
              <w:rPr>
                <w:rFonts w:ascii="Garamond" w:eastAsia="Garamond" w:hAnsi="Garamond" w:cs="Garamond"/>
              </w:rPr>
              <w:t>L’approfondimento consisterà nella produzione di lavori di ricerca su tematiche particolarmente significative, quali quelle relative alle aviosuperfici.</w:t>
            </w:r>
          </w:p>
        </w:tc>
      </w:tr>
    </w:tbl>
    <w:p w:rsidR="0085497A" w:rsidRDefault="0085497A">
      <w:pPr>
        <w:jc w:val="both"/>
      </w:pPr>
    </w:p>
    <w:p w:rsidR="0085497A" w:rsidRDefault="0085497A">
      <w:pPr>
        <w:rPr>
          <w:rFonts w:ascii="Garamond" w:eastAsia="Garamond" w:hAnsi="Garamond" w:cs="Garamond"/>
          <w:b/>
        </w:rPr>
      </w:pPr>
    </w:p>
    <w:p w:rsidR="0085497A" w:rsidRDefault="00000000">
      <w:pPr>
        <w:rPr>
          <w:sz w:val="22"/>
          <w:szCs w:val="22"/>
        </w:rPr>
      </w:pPr>
      <w:r>
        <w:rPr>
          <w:rFonts w:ascii="Garamond" w:eastAsia="Garamond" w:hAnsi="Garamond" w:cs="Garamond"/>
          <w:b/>
        </w:rPr>
        <w:t xml:space="preserve">MODULO N. 3  Il demanio aeronautico, gli aeroporti e la gestione aeroportuale e i servizi </w:t>
      </w:r>
    </w:p>
    <w:p w:rsidR="0085497A" w:rsidRDefault="0085497A">
      <w:pPr>
        <w:rPr>
          <w:rFonts w:ascii="Garamond" w:eastAsia="Garamond" w:hAnsi="Garamond" w:cs="Garamond"/>
          <w:b/>
          <w:sz w:val="16"/>
          <w:szCs w:val="16"/>
        </w:rPr>
      </w:pPr>
    </w:p>
    <w:tbl>
      <w:tblPr>
        <w:tblStyle w:val="a8"/>
        <w:tblW w:w="103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1"/>
        <w:gridCol w:w="7426"/>
      </w:tblGrid>
      <w:tr w:rsidR="0085497A">
        <w:trPr>
          <w:trHeight w:val="925"/>
          <w:jc w:val="center"/>
        </w:trPr>
        <w:tc>
          <w:tcPr>
            <w:tcW w:w="10317" w:type="dxa"/>
            <w:gridSpan w:val="2"/>
            <w:tcBorders>
              <w:top w:val="nil"/>
              <w:bottom w:val="single" w:sz="4" w:space="0" w:color="000000"/>
            </w:tcBorders>
            <w:shd w:val="clear" w:color="auto" w:fill="BFBFBF"/>
          </w:tcPr>
          <w:p w:rsidR="0085497A" w:rsidRDefault="00000000">
            <w:pPr>
              <w:pStyle w:val="Titolo2"/>
              <w:spacing w:before="60"/>
              <w:jc w:val="center"/>
              <w:rPr>
                <w:rFonts w:ascii="Garamond" w:eastAsia="Garamond" w:hAnsi="Garamond" w:cs="Garamond"/>
              </w:rPr>
            </w:pPr>
            <w:r>
              <w:rPr>
                <w:rFonts w:ascii="Garamond" w:eastAsia="Garamond" w:hAnsi="Garamond" w:cs="Garamond"/>
              </w:rPr>
              <w:lastRenderedPageBreak/>
              <w:t xml:space="preserve">Competenze LL GG </w:t>
            </w:r>
          </w:p>
          <w:p w:rsidR="0085497A" w:rsidRDefault="00000000">
            <w:pPr>
              <w:numPr>
                <w:ilvl w:val="0"/>
                <w:numId w:val="2"/>
              </w:numPr>
              <w:rPr>
                <w:rFonts w:ascii="Garamond" w:eastAsia="Garamond" w:hAnsi="Garamond" w:cs="Garamond"/>
                <w:sz w:val="18"/>
                <w:szCs w:val="18"/>
              </w:rPr>
            </w:pPr>
            <w:r>
              <w:t>Identificare, descrivere e comparare tipologie e funzioni di mezzi e sistemi nel trasporto aereo;</w:t>
            </w:r>
          </w:p>
          <w:p w:rsidR="0085497A" w:rsidRDefault="00000000">
            <w:pPr>
              <w:numPr>
                <w:ilvl w:val="0"/>
                <w:numId w:val="2"/>
              </w:numPr>
              <w:rPr>
                <w:rFonts w:ascii="Garamond" w:eastAsia="Garamond" w:hAnsi="Garamond" w:cs="Garamond"/>
                <w:sz w:val="18"/>
                <w:szCs w:val="18"/>
              </w:rPr>
            </w:pPr>
            <w:r>
              <w:t>Operare nel sistema qualità, nel rispetto delle normative sulla sicurezza nel trasporto aereo;</w:t>
            </w:r>
          </w:p>
          <w:p w:rsidR="0085497A" w:rsidRDefault="0085497A">
            <w:pPr>
              <w:ind w:left="720"/>
              <w:rPr>
                <w:rFonts w:ascii="Garamond" w:eastAsia="Garamond" w:hAnsi="Garamond" w:cs="Garamond"/>
                <w:sz w:val="18"/>
                <w:szCs w:val="18"/>
              </w:rPr>
            </w:pPr>
          </w:p>
        </w:tc>
      </w:tr>
      <w:tr w:rsidR="0085497A">
        <w:trPr>
          <w:trHeight w:val="925"/>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Prerequisiti </w:t>
            </w:r>
          </w:p>
        </w:tc>
        <w:tc>
          <w:tcPr>
            <w:tcW w:w="7426" w:type="dxa"/>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Conoscere il concetto di bene demaniale;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Conoscere la funzione del provvedimento di concessione;</w:t>
            </w:r>
          </w:p>
        </w:tc>
      </w:tr>
      <w:tr w:rsidR="0085497A">
        <w:trPr>
          <w:trHeight w:val="878"/>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Collegamenti interdisciplinari</w:t>
            </w:r>
          </w:p>
        </w:tc>
        <w:tc>
          <w:tcPr>
            <w:tcW w:w="7426" w:type="dxa"/>
            <w:vAlign w:val="center"/>
          </w:tcPr>
          <w:p w:rsidR="0085497A" w:rsidRDefault="00000000">
            <w:pPr>
              <w:numPr>
                <w:ilvl w:val="0"/>
                <w:numId w:val="2"/>
              </w:numPr>
              <w:ind w:left="356"/>
              <w:jc w:val="both"/>
              <w:rPr>
                <w:sz w:val="22"/>
                <w:szCs w:val="22"/>
              </w:rPr>
            </w:pPr>
            <w:r>
              <w:rPr>
                <w:rFonts w:ascii="Garamond" w:eastAsia="Garamond" w:hAnsi="Garamond" w:cs="Garamond"/>
              </w:rPr>
              <w:t>Scienze della Navigazione;</w:t>
            </w:r>
          </w:p>
          <w:p w:rsidR="0085497A" w:rsidRDefault="00000000">
            <w:pPr>
              <w:numPr>
                <w:ilvl w:val="0"/>
                <w:numId w:val="2"/>
              </w:numPr>
              <w:ind w:left="356"/>
              <w:jc w:val="both"/>
              <w:rPr>
                <w:sz w:val="22"/>
                <w:szCs w:val="22"/>
              </w:rPr>
            </w:pPr>
            <w:r>
              <w:rPr>
                <w:rFonts w:ascii="Garamond" w:eastAsia="Garamond" w:hAnsi="Garamond" w:cs="Garamond"/>
              </w:rPr>
              <w:t>Inglese</w:t>
            </w:r>
          </w:p>
        </w:tc>
      </w:tr>
      <w:tr w:rsidR="0085497A">
        <w:trPr>
          <w:trHeight w:val="499"/>
          <w:jc w:val="center"/>
        </w:trPr>
        <w:tc>
          <w:tcPr>
            <w:tcW w:w="10317" w:type="dxa"/>
            <w:gridSpan w:val="2"/>
            <w:shd w:val="clear" w:color="auto" w:fill="002060"/>
            <w:vAlign w:val="center"/>
          </w:tcPr>
          <w:p w:rsidR="0085497A" w:rsidRDefault="00000000">
            <w:pPr>
              <w:ind w:left="68" w:right="181"/>
              <w:jc w:val="center"/>
              <w:rPr>
                <w:rFonts w:ascii="Garamond" w:eastAsia="Garamond" w:hAnsi="Garamond" w:cs="Garamond"/>
                <w:smallCaps/>
                <w:color w:val="0070C0"/>
                <w:sz w:val="28"/>
                <w:szCs w:val="28"/>
              </w:rPr>
            </w:pPr>
            <w:r>
              <w:rPr>
                <w:rFonts w:ascii="Garamond" w:eastAsia="Garamond" w:hAnsi="Garamond" w:cs="Garamond"/>
                <w:b/>
                <w:smallCaps/>
                <w:sz w:val="28"/>
                <w:szCs w:val="28"/>
              </w:rPr>
              <w:t>Abilità</w:t>
            </w:r>
          </w:p>
        </w:tc>
      </w:tr>
      <w:tr w:rsidR="0085497A">
        <w:trPr>
          <w:trHeight w:val="818"/>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Abilità LLGG </w:t>
            </w:r>
          </w:p>
        </w:tc>
        <w:tc>
          <w:tcPr>
            <w:tcW w:w="7426" w:type="dxa"/>
            <w:tcBorders>
              <w:top w:val="single" w:sz="4" w:space="0" w:color="000000"/>
            </w:tcBorders>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Applicare le normative nazionali e internazionali del trasporto aereo;</w:t>
            </w:r>
          </w:p>
          <w:p w:rsidR="0085497A" w:rsidRDefault="00000000">
            <w:pPr>
              <w:numPr>
                <w:ilvl w:val="0"/>
                <w:numId w:val="2"/>
              </w:numPr>
              <w:ind w:left="356"/>
              <w:jc w:val="both"/>
              <w:rPr>
                <w:rFonts w:ascii="Garamond" w:eastAsia="Garamond" w:hAnsi="Garamond" w:cs="Garamond"/>
                <w:b/>
                <w:sz w:val="20"/>
                <w:szCs w:val="20"/>
              </w:rPr>
            </w:pPr>
            <w:r>
              <w:rPr>
                <w:rFonts w:ascii="Garamond" w:eastAsia="Garamond" w:hAnsi="Garamond" w:cs="Garamond"/>
              </w:rPr>
              <w:t>Applicare in casi proposti le normative che regolano l’impresa e le sue relazioni esterne in ambito nazionale, europeo e internazionale</w:t>
            </w:r>
            <w:r>
              <w:rPr>
                <w:rFonts w:ascii="Garamond" w:eastAsia="Garamond" w:hAnsi="Garamond" w:cs="Garamond"/>
                <w:sz w:val="22"/>
                <w:szCs w:val="22"/>
              </w:rPr>
              <w:t>;</w:t>
            </w:r>
          </w:p>
        </w:tc>
      </w:tr>
      <w:tr w:rsidR="0085497A">
        <w:trPr>
          <w:trHeight w:val="509"/>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Abilità </w:t>
            </w:r>
          </w:p>
          <w:p w:rsidR="0085497A" w:rsidRDefault="00000000">
            <w:pPr>
              <w:pStyle w:val="Titolo2"/>
              <w:jc w:val="center"/>
              <w:rPr>
                <w:rFonts w:ascii="Garamond" w:eastAsia="Garamond" w:hAnsi="Garamond" w:cs="Garamond"/>
              </w:rPr>
            </w:pPr>
            <w:r>
              <w:rPr>
                <w:rFonts w:ascii="Garamond" w:eastAsia="Garamond" w:hAnsi="Garamond" w:cs="Garamond"/>
              </w:rPr>
              <w:t>da formulare</w:t>
            </w:r>
          </w:p>
        </w:tc>
        <w:tc>
          <w:tcPr>
            <w:tcW w:w="7426" w:type="dxa"/>
            <w:tcBorders>
              <w:top w:val="single" w:sz="4" w:space="0" w:color="000000"/>
            </w:tcBorders>
            <w:vAlign w:val="center"/>
          </w:tcPr>
          <w:p w:rsidR="0085497A" w:rsidRDefault="0085497A">
            <w:pPr>
              <w:jc w:val="both"/>
              <w:rPr>
                <w:rFonts w:ascii="Garamond" w:eastAsia="Garamond" w:hAnsi="Garamond" w:cs="Garamond"/>
                <w:b/>
                <w:sz w:val="20"/>
                <w:szCs w:val="20"/>
              </w:rPr>
            </w:pP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Distinguere i beni che fanno parte del demanio aeronautico</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Saper riconoscere le caratteristiche dei beni del demanio aeronautico, il loro utilizzo e la relativa disciplina</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Distinguere gli aeroporti e conoscere la disciplina relativa alla loro proprietà e al loro uso</w:t>
            </w:r>
          </w:p>
          <w:p w:rsidR="0085497A" w:rsidRDefault="00000000">
            <w:pPr>
              <w:numPr>
                <w:ilvl w:val="0"/>
                <w:numId w:val="2"/>
              </w:numPr>
              <w:ind w:left="356"/>
              <w:jc w:val="both"/>
              <w:rPr>
                <w:rFonts w:ascii="Garamond" w:eastAsia="Garamond" w:hAnsi="Garamond" w:cs="Garamond"/>
                <w:sz w:val="22"/>
                <w:szCs w:val="22"/>
              </w:rPr>
            </w:pPr>
            <w:r>
              <w:rPr>
                <w:sz w:val="22"/>
                <w:szCs w:val="22"/>
              </w:rPr>
              <w:t xml:space="preserve">Descrivere i vincoli alla proprietà privata in materia di edificazione nei pressi di aeroporti </w:t>
            </w:r>
          </w:p>
          <w:p w:rsidR="0085497A" w:rsidRDefault="00000000">
            <w:pPr>
              <w:numPr>
                <w:ilvl w:val="0"/>
                <w:numId w:val="2"/>
              </w:numPr>
              <w:ind w:left="356"/>
              <w:jc w:val="both"/>
              <w:rPr>
                <w:rFonts w:ascii="Garamond" w:eastAsia="Garamond" w:hAnsi="Garamond" w:cs="Garamond"/>
                <w:sz w:val="22"/>
                <w:szCs w:val="22"/>
              </w:rPr>
            </w:pPr>
            <w:r>
              <w:rPr>
                <w:sz w:val="22"/>
                <w:szCs w:val="22"/>
              </w:rPr>
              <w:t xml:space="preserve">Saper distinguere i nuovi compiti del Gestore alla luce della normativa europea e nazionale </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Comprendere la normativa europea in materia di gestione aeroportuale</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Conoscere la disciplina della gestione e dei servizi aeroportuali</w:t>
            </w:r>
          </w:p>
          <w:p w:rsidR="0085497A" w:rsidRDefault="0085497A">
            <w:pPr>
              <w:ind w:left="356"/>
              <w:jc w:val="both"/>
            </w:pPr>
          </w:p>
        </w:tc>
      </w:tr>
      <w:tr w:rsidR="0085497A">
        <w:trPr>
          <w:trHeight w:val="585"/>
          <w:jc w:val="center"/>
        </w:trPr>
        <w:tc>
          <w:tcPr>
            <w:tcW w:w="10317" w:type="dxa"/>
            <w:gridSpan w:val="2"/>
            <w:shd w:val="clear" w:color="auto" w:fill="002060"/>
            <w:vAlign w:val="center"/>
          </w:tcPr>
          <w:p w:rsidR="0085497A" w:rsidRDefault="00000000">
            <w:pPr>
              <w:spacing w:before="60" w:after="60"/>
              <w:ind w:left="68" w:right="181"/>
              <w:jc w:val="center"/>
              <w:rPr>
                <w:rFonts w:ascii="Garamond" w:eastAsia="Garamond" w:hAnsi="Garamond" w:cs="Garamond"/>
                <w:b/>
                <w:smallCaps/>
                <w:sz w:val="28"/>
                <w:szCs w:val="28"/>
              </w:rPr>
            </w:pPr>
            <w:r>
              <w:rPr>
                <w:rFonts w:ascii="Garamond" w:eastAsia="Garamond" w:hAnsi="Garamond" w:cs="Garamond"/>
                <w:b/>
                <w:smallCaps/>
                <w:sz w:val="28"/>
                <w:szCs w:val="28"/>
              </w:rPr>
              <w:t>Conoscenze</w:t>
            </w:r>
          </w:p>
        </w:tc>
      </w:tr>
      <w:tr w:rsidR="0085497A">
        <w:trPr>
          <w:trHeight w:val="559"/>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Conoscenze LLGG </w:t>
            </w:r>
          </w:p>
        </w:tc>
        <w:tc>
          <w:tcPr>
            <w:tcW w:w="7426" w:type="dxa"/>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Organizzazione giuridica della navigazione</w:t>
            </w:r>
          </w:p>
          <w:p w:rsidR="0085497A" w:rsidRDefault="0085497A">
            <w:pPr>
              <w:ind w:left="356"/>
              <w:jc w:val="both"/>
              <w:rPr>
                <w:rFonts w:ascii="Garamond" w:eastAsia="Garamond" w:hAnsi="Garamond" w:cs="Garamond"/>
              </w:rPr>
            </w:pPr>
          </w:p>
          <w:p w:rsidR="0085497A" w:rsidRDefault="0085497A">
            <w:pPr>
              <w:ind w:left="-4"/>
              <w:jc w:val="both"/>
              <w:rPr>
                <w:sz w:val="22"/>
                <w:szCs w:val="22"/>
              </w:rPr>
            </w:pPr>
          </w:p>
        </w:tc>
      </w:tr>
      <w:tr w:rsidR="0085497A">
        <w:trPr>
          <w:trHeight w:val="541"/>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Conoscenze</w:t>
            </w:r>
          </w:p>
          <w:p w:rsidR="0085497A" w:rsidRDefault="00000000">
            <w:pPr>
              <w:pStyle w:val="Titolo2"/>
              <w:jc w:val="center"/>
              <w:rPr>
                <w:rFonts w:ascii="Garamond" w:eastAsia="Garamond" w:hAnsi="Garamond" w:cs="Garamond"/>
              </w:rPr>
            </w:pPr>
            <w:r>
              <w:rPr>
                <w:rFonts w:ascii="Garamond" w:eastAsia="Garamond" w:hAnsi="Garamond" w:cs="Garamond"/>
              </w:rPr>
              <w:t>da formulare</w:t>
            </w:r>
          </w:p>
        </w:tc>
        <w:tc>
          <w:tcPr>
            <w:tcW w:w="7426" w:type="dxa"/>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Il gestore aeroportuale: funzioni e responsabilità</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 xml:space="preserve">La concessione di gestione aeroportuale; </w:t>
            </w:r>
          </w:p>
          <w:p w:rsidR="0085497A" w:rsidRDefault="00000000">
            <w:pPr>
              <w:numPr>
                <w:ilvl w:val="0"/>
                <w:numId w:val="2"/>
              </w:numPr>
              <w:ind w:left="356"/>
              <w:jc w:val="both"/>
              <w:rPr>
                <w:rFonts w:ascii="Garamond" w:eastAsia="Garamond" w:hAnsi="Garamond" w:cs="Garamond"/>
                <w:sz w:val="22"/>
                <w:szCs w:val="22"/>
              </w:rPr>
            </w:pPr>
            <w:r>
              <w:rPr>
                <w:rFonts w:ascii="Garamond" w:eastAsia="Garamond" w:hAnsi="Garamond" w:cs="Garamond"/>
              </w:rPr>
              <w:t xml:space="preserve">Conoscere la disciplina dei servizi aeroportuali; </w:t>
            </w:r>
          </w:p>
          <w:p w:rsidR="0085497A" w:rsidRDefault="00000000">
            <w:pPr>
              <w:numPr>
                <w:ilvl w:val="0"/>
                <w:numId w:val="2"/>
              </w:numPr>
              <w:ind w:left="356"/>
              <w:jc w:val="both"/>
              <w:rPr>
                <w:rFonts w:ascii="Garamond" w:eastAsia="Garamond" w:hAnsi="Garamond" w:cs="Garamond"/>
                <w:sz w:val="22"/>
                <w:szCs w:val="22"/>
              </w:rPr>
            </w:pPr>
            <w:r>
              <w:rPr>
                <w:rFonts w:ascii="Garamond" w:eastAsia="Garamond" w:hAnsi="Garamond" w:cs="Garamond"/>
              </w:rPr>
              <w:t>Classificare gli aeroporti e conoscere la disciplina relativa alla loro proprietà e al loro uso;</w:t>
            </w:r>
            <w:r>
              <w:rPr>
                <w:sz w:val="22"/>
                <w:szCs w:val="22"/>
              </w:rPr>
              <w:t xml:space="preserve"> </w:t>
            </w:r>
          </w:p>
          <w:p w:rsidR="0085497A" w:rsidRDefault="00000000">
            <w:pPr>
              <w:numPr>
                <w:ilvl w:val="0"/>
                <w:numId w:val="2"/>
              </w:numPr>
              <w:ind w:left="356"/>
              <w:jc w:val="both"/>
              <w:rPr>
                <w:rFonts w:ascii="Garamond" w:eastAsia="Garamond" w:hAnsi="Garamond" w:cs="Garamond"/>
                <w:sz w:val="22"/>
                <w:szCs w:val="22"/>
              </w:rPr>
            </w:pPr>
            <w:r>
              <w:rPr>
                <w:sz w:val="22"/>
                <w:szCs w:val="22"/>
              </w:rPr>
              <w:t xml:space="preserve">Conoscere i vincoli alla proprietà privata in materia di edificazione nei pressi di aeroporti </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Il funzionamento degli aeroporti e delle infrastrutture aeroportuali</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I servizi del traffico aereo</w:t>
            </w:r>
          </w:p>
          <w:p w:rsidR="0085497A" w:rsidRDefault="0085497A">
            <w:pPr>
              <w:ind w:left="356"/>
              <w:jc w:val="both"/>
              <w:rPr>
                <w:rFonts w:ascii="Garamond" w:eastAsia="Garamond" w:hAnsi="Garamond" w:cs="Garamond"/>
              </w:rPr>
            </w:pPr>
          </w:p>
          <w:p w:rsidR="0085497A" w:rsidRDefault="0085497A">
            <w:pPr>
              <w:jc w:val="both"/>
              <w:rPr>
                <w:rFonts w:ascii="Garamond" w:eastAsia="Garamond" w:hAnsi="Garamond" w:cs="Garamond"/>
              </w:rPr>
            </w:pPr>
          </w:p>
        </w:tc>
      </w:tr>
      <w:tr w:rsidR="0085497A">
        <w:trPr>
          <w:trHeight w:val="1479"/>
          <w:jc w:val="center"/>
        </w:trPr>
        <w:tc>
          <w:tcPr>
            <w:tcW w:w="2891"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Contenuti disciplinari minimi</w:t>
            </w:r>
          </w:p>
        </w:tc>
        <w:tc>
          <w:tcPr>
            <w:tcW w:w="7426" w:type="dxa"/>
            <w:vAlign w:val="center"/>
          </w:tcPr>
          <w:p w:rsidR="0085497A" w:rsidRDefault="00000000">
            <w:pPr>
              <w:numPr>
                <w:ilvl w:val="0"/>
                <w:numId w:val="1"/>
              </w:numPr>
              <w:pBdr>
                <w:top w:val="nil"/>
                <w:left w:val="nil"/>
                <w:bottom w:val="nil"/>
                <w:right w:val="nil"/>
                <w:between w:val="nil"/>
              </w:pBdr>
              <w:jc w:val="both"/>
              <w:rPr>
                <w:rFonts w:ascii="Garamond" w:eastAsia="Garamond" w:hAnsi="Garamond" w:cs="Garamond"/>
                <w:color w:val="000000"/>
              </w:rPr>
            </w:pPr>
            <w:r>
              <w:rPr>
                <w:rFonts w:ascii="Garamond" w:eastAsia="Garamond" w:hAnsi="Garamond" w:cs="Garamond"/>
                <w:color w:val="000000"/>
              </w:rPr>
              <w:t xml:space="preserve">Conoscere la disciplina relativa agli aeroporti, alla loro proprietà e al loro uso. </w:t>
            </w:r>
          </w:p>
          <w:p w:rsidR="0085497A" w:rsidRDefault="00000000">
            <w:pPr>
              <w:numPr>
                <w:ilvl w:val="0"/>
                <w:numId w:val="1"/>
              </w:numPr>
              <w:pBdr>
                <w:top w:val="nil"/>
                <w:left w:val="nil"/>
                <w:bottom w:val="nil"/>
                <w:right w:val="nil"/>
                <w:between w:val="nil"/>
              </w:pBdr>
              <w:jc w:val="both"/>
              <w:rPr>
                <w:rFonts w:ascii="Garamond" w:eastAsia="Garamond" w:hAnsi="Garamond" w:cs="Garamond"/>
                <w:color w:val="000000"/>
              </w:rPr>
            </w:pPr>
            <w:r>
              <w:rPr>
                <w:rFonts w:ascii="Garamond" w:eastAsia="Garamond" w:hAnsi="Garamond" w:cs="Garamond"/>
                <w:color w:val="000000"/>
              </w:rPr>
              <w:t>Conoscere la disciplina generale della gestione e dei servizi aeroportuali</w:t>
            </w:r>
          </w:p>
          <w:p w:rsidR="0085497A" w:rsidRDefault="0085497A">
            <w:pPr>
              <w:jc w:val="both"/>
              <w:rPr>
                <w:rFonts w:ascii="Garamond" w:eastAsia="Garamond" w:hAnsi="Garamond" w:cs="Garamond"/>
                <w:b/>
                <w:sz w:val="20"/>
                <w:szCs w:val="20"/>
              </w:rPr>
            </w:pPr>
          </w:p>
        </w:tc>
      </w:tr>
    </w:tbl>
    <w:p w:rsidR="0085497A" w:rsidRDefault="0085497A">
      <w:pPr>
        <w:rPr>
          <w:sz w:val="22"/>
          <w:szCs w:val="22"/>
        </w:rPr>
      </w:pPr>
    </w:p>
    <w:tbl>
      <w:tblPr>
        <w:tblStyle w:val="a9"/>
        <w:tblW w:w="103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2"/>
        <w:gridCol w:w="1516"/>
        <w:gridCol w:w="425"/>
        <w:gridCol w:w="1542"/>
        <w:gridCol w:w="159"/>
        <w:gridCol w:w="11"/>
        <w:gridCol w:w="1797"/>
        <w:gridCol w:w="1967"/>
        <w:gridCol w:w="8"/>
      </w:tblGrid>
      <w:tr w:rsidR="0085497A">
        <w:trPr>
          <w:trHeight w:val="539"/>
          <w:jc w:val="center"/>
        </w:trPr>
        <w:tc>
          <w:tcPr>
            <w:tcW w:w="2892" w:type="dxa"/>
            <w:vMerge w:val="restart"/>
            <w:tcBorders>
              <w:top w:val="single" w:sz="4" w:space="0" w:color="000000"/>
              <w:left w:val="single" w:sz="4" w:space="0" w:color="000000"/>
              <w:right w:val="single" w:sz="4" w:space="0" w:color="000000"/>
            </w:tcBorders>
            <w:vAlign w:val="center"/>
          </w:tcPr>
          <w:p w:rsidR="0085497A" w:rsidRDefault="00000000">
            <w:pPr>
              <w:pStyle w:val="Titolo2"/>
              <w:jc w:val="center"/>
              <w:rPr>
                <w:rFonts w:ascii="Garamond" w:eastAsia="Garamond" w:hAnsi="Garamond" w:cs="Garamond"/>
              </w:rPr>
            </w:pPr>
            <w:r>
              <w:rPr>
                <w:rFonts w:ascii="Garamond" w:eastAsia="Garamond" w:hAnsi="Garamond" w:cs="Garamond"/>
              </w:rPr>
              <w:lastRenderedPageBreak/>
              <w:t>Impegno Orario</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rPr>
                <w:rFonts w:ascii="Garamond" w:eastAsia="Garamond" w:hAnsi="Garamond" w:cs="Garamond"/>
              </w:rPr>
            </w:pPr>
            <w:r>
              <w:rPr>
                <w:rFonts w:ascii="Garamond" w:eastAsia="Garamond" w:hAnsi="Garamond" w:cs="Garamond"/>
              </w:rPr>
              <w:t xml:space="preserve">Durata in ore </w:t>
            </w:r>
          </w:p>
        </w:tc>
        <w:tc>
          <w:tcPr>
            <w:tcW w:w="5484" w:type="dxa"/>
            <w:gridSpan w:val="6"/>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rPr>
                <w:rFonts w:ascii="Garamond" w:eastAsia="Garamond" w:hAnsi="Garamond" w:cs="Garamond"/>
              </w:rPr>
            </w:pPr>
            <w:r>
              <w:rPr>
                <w:rFonts w:ascii="Garamond" w:eastAsia="Garamond" w:hAnsi="Garamond" w:cs="Garamond"/>
              </w:rPr>
              <w:t>8</w:t>
            </w:r>
          </w:p>
        </w:tc>
      </w:tr>
      <w:tr w:rsidR="0085497A">
        <w:trPr>
          <w:gridAfter w:val="1"/>
          <w:wAfter w:w="8" w:type="dxa"/>
          <w:trHeight w:val="1121"/>
          <w:jc w:val="center"/>
        </w:trPr>
        <w:tc>
          <w:tcPr>
            <w:tcW w:w="2892" w:type="dxa"/>
            <w:vMerge/>
            <w:tcBorders>
              <w:top w:val="single" w:sz="4" w:space="0" w:color="000000"/>
              <w:left w:val="single" w:sz="4" w:space="0" w:color="000000"/>
              <w:right w:val="single" w:sz="4" w:space="0" w:color="000000"/>
            </w:tcBorders>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jc w:val="center"/>
              <w:rPr>
                <w:rFonts w:ascii="Garamond" w:eastAsia="Garamond" w:hAnsi="Garamond" w:cs="Garamond"/>
              </w:rPr>
            </w:pPr>
            <w:r>
              <w:rPr>
                <w:rFonts w:ascii="Garamond" w:eastAsia="Garamond" w:hAnsi="Garamond" w:cs="Garamond"/>
              </w:rPr>
              <w:t>Periodo</w:t>
            </w:r>
          </w:p>
          <w:p w:rsidR="0085497A" w:rsidRDefault="00000000">
            <w:pPr>
              <w:ind w:left="170"/>
              <w:jc w:val="center"/>
              <w:rPr>
                <w:rFonts w:ascii="Garamond" w:eastAsia="Garamond" w:hAnsi="Garamond" w:cs="Garamond"/>
                <w:sz w:val="16"/>
                <w:szCs w:val="16"/>
              </w:rPr>
            </w:pPr>
            <w:r>
              <w:rPr>
                <w:rFonts w:ascii="Garamond" w:eastAsia="Garamond" w:hAnsi="Garamond" w:cs="Garamond"/>
                <w:i/>
                <w:sz w:val="16"/>
                <w:szCs w:val="16"/>
              </w:rPr>
              <w:t>(E’ possibile selezionare più voci)</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Settembre</w:t>
            </w:r>
          </w:p>
          <w:p w:rsidR="0085497A" w:rsidRDefault="00000000">
            <w:pPr>
              <w:rPr>
                <w:rFonts w:ascii="Garamond" w:eastAsia="Garamond" w:hAnsi="Garamond" w:cs="Garamond"/>
              </w:rPr>
            </w:pPr>
            <w:r>
              <w:rPr>
                <w:rFonts w:ascii="Garamond" w:eastAsia="Garamond" w:hAnsi="Garamond" w:cs="Garamond"/>
              </w:rPr>
              <w:t>□ Ottobre</w:t>
            </w:r>
          </w:p>
          <w:p w:rsidR="0085497A" w:rsidRDefault="00000000">
            <w:pPr>
              <w:rPr>
                <w:rFonts w:ascii="Garamond" w:eastAsia="Garamond" w:hAnsi="Garamond" w:cs="Garamond"/>
              </w:rPr>
            </w:pPr>
            <w:r>
              <w:rPr>
                <w:rFonts w:ascii="Garamond" w:eastAsia="Garamond" w:hAnsi="Garamond" w:cs="Garamond"/>
              </w:rPr>
              <w:t>□ Novembre</w:t>
            </w:r>
          </w:p>
          <w:p w:rsidR="0085497A" w:rsidRDefault="00000000">
            <w:pPr>
              <w:rPr>
                <w:rFonts w:ascii="Garamond" w:eastAsia="Garamond" w:hAnsi="Garamond" w:cs="Garamond"/>
              </w:rPr>
            </w:pPr>
            <w:r>
              <w:rPr>
                <w:rFonts w:ascii="Garamond" w:eastAsia="Garamond" w:hAnsi="Garamond" w:cs="Garamond"/>
              </w:rPr>
              <w:t>□ Dicembre</w:t>
            </w:r>
          </w:p>
        </w:tc>
        <w:tc>
          <w:tcPr>
            <w:tcW w:w="1967" w:type="dxa"/>
            <w:gridSpan w:val="3"/>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Gennaio</w:t>
            </w:r>
          </w:p>
          <w:p w:rsidR="0085497A" w:rsidRDefault="00000000">
            <w:pPr>
              <w:rPr>
                <w:rFonts w:ascii="Garamond" w:eastAsia="Garamond" w:hAnsi="Garamond" w:cs="Garamond"/>
              </w:rPr>
            </w:pPr>
            <w:r>
              <w:rPr>
                <w:rFonts w:ascii="Garamond" w:eastAsia="Garamond" w:hAnsi="Garamond" w:cs="Garamond"/>
              </w:rPr>
              <w:t>□ Febbraio</w:t>
            </w:r>
          </w:p>
          <w:p w:rsidR="0085497A" w:rsidRDefault="00000000">
            <w:pPr>
              <w:rPr>
                <w:rFonts w:ascii="Garamond" w:eastAsia="Garamond" w:hAnsi="Garamond" w:cs="Garamond"/>
              </w:rPr>
            </w:pPr>
            <w:r>
              <w:rPr>
                <w:rFonts w:ascii="Garamond" w:eastAsia="Garamond" w:hAnsi="Garamond" w:cs="Garamond"/>
              </w:rPr>
              <w:t>x Marzo</w:t>
            </w:r>
          </w:p>
        </w:tc>
        <w:tc>
          <w:tcPr>
            <w:tcW w:w="1967" w:type="dxa"/>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x  Aprile</w:t>
            </w:r>
          </w:p>
          <w:p w:rsidR="0085497A" w:rsidRDefault="00000000">
            <w:pPr>
              <w:rPr>
                <w:rFonts w:ascii="Garamond" w:eastAsia="Garamond" w:hAnsi="Garamond" w:cs="Garamond"/>
              </w:rPr>
            </w:pPr>
            <w:r>
              <w:rPr>
                <w:rFonts w:ascii="Garamond" w:eastAsia="Garamond" w:hAnsi="Garamond" w:cs="Garamond"/>
              </w:rPr>
              <w:t>□ Maggio</w:t>
            </w:r>
          </w:p>
          <w:p w:rsidR="0085497A" w:rsidRDefault="00000000">
            <w:pPr>
              <w:rPr>
                <w:rFonts w:ascii="Garamond" w:eastAsia="Garamond" w:hAnsi="Garamond" w:cs="Garamond"/>
              </w:rPr>
            </w:pPr>
            <w:r>
              <w:rPr>
                <w:rFonts w:ascii="Garamond" w:eastAsia="Garamond" w:hAnsi="Garamond" w:cs="Garamond"/>
              </w:rPr>
              <w:t>□ Giugno</w:t>
            </w:r>
          </w:p>
        </w:tc>
      </w:tr>
      <w:tr w:rsidR="0085497A">
        <w:trPr>
          <w:trHeight w:val="1230"/>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lastRenderedPageBreak/>
              <w:t>Metodi Formativi</w:t>
            </w:r>
          </w:p>
          <w:p w:rsidR="0085497A" w:rsidRDefault="00000000">
            <w:pPr>
              <w:jc w:val="center"/>
              <w:rPr>
                <w:rFonts w:ascii="Garamond" w:eastAsia="Garamond" w:hAnsi="Garamond" w:cs="Garamond"/>
                <w:color w:val="FF0000"/>
              </w:rPr>
            </w:pPr>
            <w:r>
              <w:rPr>
                <w:rFonts w:ascii="Garamond" w:eastAsia="Garamond" w:hAnsi="Garamond" w:cs="Garamond"/>
                <w:i/>
                <w:sz w:val="18"/>
                <w:szCs w:val="18"/>
              </w:rPr>
              <w:t>E’ possibile selezionare più voci</w:t>
            </w:r>
          </w:p>
        </w:tc>
        <w:tc>
          <w:tcPr>
            <w:tcW w:w="3653" w:type="dxa"/>
            <w:gridSpan w:val="5"/>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sz w:val="22"/>
                <w:szCs w:val="22"/>
              </w:rPr>
              <w:t>lezione frontale</w:t>
            </w:r>
          </w:p>
          <w:p w:rsidR="0085497A"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esercitazioni</w:t>
            </w:r>
          </w:p>
          <w:p w:rsidR="0085497A"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dialogo formativo</w:t>
            </w:r>
          </w:p>
          <w:p w:rsidR="0085497A" w:rsidRDefault="00000000">
            <w:pPr>
              <w:rPr>
                <w:rFonts w:ascii="Garamond" w:eastAsia="Garamond" w:hAnsi="Garamond" w:cs="Garamond"/>
              </w:rPr>
            </w:pPr>
            <w:r>
              <w:rPr>
                <w:rFonts w:ascii="Wingdings" w:eastAsia="Wingdings" w:hAnsi="Wingdings" w:cs="Wingdings"/>
              </w:rPr>
              <w:t>⌧</w:t>
            </w:r>
            <w:r>
              <w:rPr>
                <w:sz w:val="22"/>
                <w:szCs w:val="22"/>
              </w:rPr>
              <w:t xml:space="preserve">  </w:t>
            </w:r>
            <w:r>
              <w:rPr>
                <w:rFonts w:ascii="Garamond" w:eastAsia="Garamond" w:hAnsi="Garamond" w:cs="Garamond"/>
              </w:rPr>
              <w:t>problem solving</w:t>
            </w:r>
          </w:p>
          <w:p w:rsidR="0085497A" w:rsidRDefault="00000000">
            <w:pPr>
              <w:rPr>
                <w:rFonts w:ascii="Garamond" w:eastAsia="Garamond" w:hAnsi="Garamond" w:cs="Garamond"/>
              </w:rPr>
            </w:pPr>
            <w:r>
              <w:rPr>
                <w:rFonts w:ascii="Garamond" w:eastAsia="Garamond" w:hAnsi="Garamond" w:cs="Garamond"/>
              </w:rPr>
              <w:t xml:space="preserve"> </w:t>
            </w:r>
          </w:p>
        </w:tc>
        <w:tc>
          <w:tcPr>
            <w:tcW w:w="3772" w:type="dxa"/>
            <w:gridSpan w:val="3"/>
            <w:tcBorders>
              <w:top w:val="single" w:sz="4" w:space="0" w:color="000000"/>
              <w:left w:val="single" w:sz="4" w:space="0" w:color="000000"/>
              <w:bottom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percorso di autoapprendimento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PCTO</w:t>
            </w:r>
          </w:p>
          <w:p w:rsidR="0085497A" w:rsidRDefault="00000000">
            <w:pPr>
              <w:rPr>
                <w:rFonts w:ascii="Garamond" w:eastAsia="Garamond" w:hAnsi="Garamond" w:cs="Garamond"/>
                <w:i/>
              </w:rPr>
            </w:pPr>
            <w:r>
              <w:rPr>
                <w:rFonts w:ascii="Wingdings" w:eastAsia="Wingdings" w:hAnsi="Wingdings" w:cs="Wingdings"/>
              </w:rPr>
              <w:t>⌧</w:t>
            </w:r>
            <w:r>
              <w:rPr>
                <w:rFonts w:ascii="Garamond" w:eastAsia="Garamond" w:hAnsi="Garamond" w:cs="Garamond"/>
              </w:rPr>
              <w:t xml:space="preserve"> Altro: lavoro di gruppo</w:t>
            </w:r>
          </w:p>
        </w:tc>
      </w:tr>
      <w:tr w:rsidR="0085497A">
        <w:trPr>
          <w:trHeight w:val="795"/>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Mezzi, strumenti</w:t>
            </w:r>
          </w:p>
          <w:p w:rsidR="0085497A" w:rsidRDefault="00000000">
            <w:pPr>
              <w:pStyle w:val="Titolo2"/>
              <w:jc w:val="center"/>
              <w:rPr>
                <w:rFonts w:ascii="Garamond" w:eastAsia="Garamond" w:hAnsi="Garamond" w:cs="Garamond"/>
              </w:rPr>
            </w:pPr>
            <w:r>
              <w:rPr>
                <w:rFonts w:ascii="Garamond" w:eastAsia="Garamond" w:hAnsi="Garamond" w:cs="Garamond"/>
              </w:rPr>
              <w:t xml:space="preserve">e sussidi </w:t>
            </w:r>
          </w:p>
          <w:p w:rsidR="0085497A" w:rsidRDefault="00000000">
            <w:pPr>
              <w:jc w:val="center"/>
              <w:rPr>
                <w:rFonts w:ascii="Garamond" w:eastAsia="Garamond" w:hAnsi="Garamond" w:cs="Garamond"/>
                <w:strike/>
              </w:rPr>
            </w:pPr>
            <w:r>
              <w:rPr>
                <w:rFonts w:ascii="Garamond" w:eastAsia="Garamond" w:hAnsi="Garamond" w:cs="Garamond"/>
                <w:i/>
                <w:sz w:val="18"/>
                <w:szCs w:val="18"/>
              </w:rPr>
              <w:t>E’ possibile selezionare più voci</w:t>
            </w:r>
          </w:p>
        </w:tc>
        <w:tc>
          <w:tcPr>
            <w:tcW w:w="3653" w:type="dxa"/>
            <w:gridSpan w:val="5"/>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PC</w:t>
            </w:r>
          </w:p>
          <w:p w:rsidR="0085497A" w:rsidRDefault="00000000">
            <w:pPr>
              <w:rPr>
                <w:rFonts w:ascii="Garamond" w:eastAsia="Garamond" w:hAnsi="Garamond" w:cs="Garamond"/>
              </w:rPr>
            </w:pPr>
            <w:r>
              <w:rPr>
                <w:rFonts w:ascii="Garamond" w:eastAsia="Garamond" w:hAnsi="Garamond" w:cs="Garamond"/>
              </w:rPr>
              <w:t xml:space="preserve">      Argo</w:t>
            </w:r>
          </w:p>
          <w:p w:rsidR="0085497A" w:rsidRDefault="00000000">
            <w:pPr>
              <w:rPr>
                <w:rFonts w:ascii="Garamond" w:eastAsia="Garamond" w:hAnsi="Garamond" w:cs="Garamond"/>
              </w:rPr>
            </w:pPr>
            <w:r>
              <w:rPr>
                <w:rFonts w:ascii="Garamond" w:eastAsia="Garamond" w:hAnsi="Garamond" w:cs="Garamond"/>
              </w:rPr>
              <w:t xml:space="preserve">     ○ GSuite</w:t>
            </w:r>
          </w:p>
          <w:p w:rsidR="0085497A" w:rsidRDefault="00000000">
            <w:pPr>
              <w:rPr>
                <w:rFonts w:ascii="Garamond" w:eastAsia="Garamond" w:hAnsi="Garamond" w:cs="Garamond"/>
              </w:rPr>
            </w:pPr>
            <w:r>
              <w:rPr>
                <w:rFonts w:ascii="Garamond" w:eastAsia="Garamond" w:hAnsi="Garamond" w:cs="Garamond"/>
              </w:rPr>
              <w:t xml:space="preserve">     ○ Meet</w:t>
            </w:r>
          </w:p>
          <w:p w:rsidR="0085497A" w:rsidRDefault="00000000">
            <w:pPr>
              <w:rPr>
                <w:rFonts w:ascii="Garamond" w:eastAsia="Garamond" w:hAnsi="Garamond" w:cs="Garamond"/>
              </w:rPr>
            </w:pPr>
            <w:r>
              <w:rPr>
                <w:rFonts w:ascii="Garamond" w:eastAsia="Garamond" w:hAnsi="Garamond" w:cs="Garamond"/>
              </w:rPr>
              <w:t xml:space="preserve">     ○ Moduli Google</w:t>
            </w:r>
          </w:p>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virtual - lab</w:t>
            </w:r>
          </w:p>
          <w:p w:rsidR="0085497A" w:rsidRDefault="0085497A">
            <w:pPr>
              <w:rPr>
                <w:rFonts w:ascii="Garamond" w:eastAsia="Garamond" w:hAnsi="Garamond" w:cs="Garamond"/>
              </w:rPr>
            </w:pPr>
          </w:p>
        </w:tc>
        <w:tc>
          <w:tcPr>
            <w:tcW w:w="3772" w:type="dxa"/>
            <w:gridSpan w:val="3"/>
            <w:tcBorders>
              <w:top w:val="single" w:sz="4" w:space="0" w:color="000000"/>
              <w:left w:val="single" w:sz="4" w:space="0" w:color="000000"/>
              <w:bottom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dispense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libro di testo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pubblicazioni ed e-book</w:t>
            </w:r>
          </w:p>
          <w:p w:rsidR="0085497A" w:rsidRDefault="00000000">
            <w:pPr>
              <w:rPr>
                <w:rFonts w:ascii="Garamond" w:eastAsia="Garamond" w:hAnsi="Garamond" w:cs="Garamond"/>
                <w:sz w:val="18"/>
                <w:szCs w:val="18"/>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apparati multimediali</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Codice Civile</w:t>
            </w:r>
          </w:p>
          <w:p w:rsidR="0085497A" w:rsidRDefault="00000000">
            <w:pPr>
              <w:rPr>
                <w:rFonts w:ascii="Garamond" w:eastAsia="Garamond" w:hAnsi="Garamond" w:cs="Garamond"/>
                <w:sz w:val="18"/>
                <w:szCs w:val="18"/>
              </w:rPr>
            </w:pPr>
            <w:r>
              <w:rPr>
                <w:rFonts w:ascii="Wingdings" w:eastAsia="Wingdings" w:hAnsi="Wingdings" w:cs="Wingdings"/>
              </w:rPr>
              <w:t>⌧</w:t>
            </w:r>
            <w:r>
              <w:rPr>
                <w:rFonts w:ascii="Garamond" w:eastAsia="Garamond" w:hAnsi="Garamond" w:cs="Garamond"/>
              </w:rPr>
              <w:t xml:space="preserve"> Codice della Navigazione</w:t>
            </w:r>
          </w:p>
        </w:tc>
      </w:tr>
      <w:tr w:rsidR="0085497A">
        <w:trPr>
          <w:trHeight w:val="625"/>
          <w:jc w:val="center"/>
        </w:trPr>
        <w:tc>
          <w:tcPr>
            <w:tcW w:w="10317" w:type="dxa"/>
            <w:gridSpan w:val="9"/>
            <w:shd w:val="clear" w:color="auto" w:fill="002060"/>
            <w:vAlign w:val="center"/>
          </w:tcPr>
          <w:p w:rsidR="0085497A" w:rsidRDefault="00000000">
            <w:pPr>
              <w:pStyle w:val="Titolo2"/>
              <w:jc w:val="center"/>
              <w:rPr>
                <w:rFonts w:ascii="Garamond" w:eastAsia="Garamond" w:hAnsi="Garamond" w:cs="Garamond"/>
                <w:smallCaps/>
                <w:sz w:val="28"/>
                <w:szCs w:val="28"/>
              </w:rPr>
            </w:pPr>
            <w:r>
              <w:rPr>
                <w:rFonts w:ascii="Garamond" w:eastAsia="Garamond" w:hAnsi="Garamond" w:cs="Garamond"/>
                <w:smallCaps/>
                <w:sz w:val="28"/>
                <w:szCs w:val="28"/>
              </w:rPr>
              <w:t>Verifiche E Criteri Di Valutazione</w:t>
            </w:r>
          </w:p>
        </w:tc>
      </w:tr>
      <w:tr w:rsidR="0085497A">
        <w:trPr>
          <w:trHeight w:val="1459"/>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In itinere</w:t>
            </w:r>
          </w:p>
        </w:tc>
        <w:tc>
          <w:tcPr>
            <w:tcW w:w="3642" w:type="dxa"/>
            <w:gridSpan w:val="4"/>
            <w:tcBorders>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xml:space="preserve"> </w:t>
            </w:r>
          </w:p>
          <w:p w:rsidR="0085497A" w:rsidRDefault="00000000">
            <w:pPr>
              <w:rPr>
                <w:rFonts w:ascii="Garamond" w:eastAsia="Garamond" w:hAnsi="Garamond" w:cs="Garamond"/>
              </w:rPr>
            </w:pPr>
            <w:r>
              <w:rPr>
                <w:rFonts w:ascii="Garamond" w:eastAsia="Garamond" w:hAnsi="Garamond" w:cs="Garamond"/>
              </w:rPr>
              <w:t>□ prova strutturata</w:t>
            </w:r>
          </w:p>
          <w:p w:rsidR="0085497A" w:rsidRDefault="00000000">
            <w:pPr>
              <w:rPr>
                <w:rFonts w:ascii="Garamond" w:eastAsia="Garamond" w:hAnsi="Garamond" w:cs="Garamond"/>
              </w:rPr>
            </w:pPr>
            <w:r>
              <w:rPr>
                <w:rFonts w:ascii="Garamond" w:eastAsia="Garamond" w:hAnsi="Garamond" w:cs="Garamond"/>
              </w:rPr>
              <w:t>□ prova semistrutturata</w:t>
            </w:r>
          </w:p>
          <w:p w:rsidR="0085497A" w:rsidRDefault="00000000">
            <w:pPr>
              <w:rPr>
                <w:rFonts w:ascii="Garamond" w:eastAsia="Garamond" w:hAnsi="Garamond" w:cs="Garamond"/>
              </w:rPr>
            </w:pPr>
            <w:r>
              <w:rPr>
                <w:rFonts w:ascii="Garamond" w:eastAsia="Garamond" w:hAnsi="Garamond" w:cs="Garamond"/>
              </w:rPr>
              <w:t>□ prova in laboratorio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85497A" w:rsidRDefault="00000000">
            <w:pPr>
              <w:rPr>
                <w:rFonts w:ascii="Garamond" w:eastAsia="Garamond" w:hAnsi="Garamond" w:cs="Garamond"/>
              </w:rPr>
            </w:pP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griglie di osservazione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comprensione del testo</w:t>
            </w:r>
          </w:p>
          <w:p w:rsidR="0085497A" w:rsidRDefault="00000000">
            <w:pPr>
              <w:rPr>
                <w:rFonts w:ascii="Garamond" w:eastAsia="Garamond" w:hAnsi="Garamond" w:cs="Garamond"/>
              </w:rPr>
            </w:pPr>
            <w:r>
              <w:rPr>
                <w:rFonts w:ascii="Garamond" w:eastAsia="Garamond" w:hAnsi="Garamond" w:cs="Garamond"/>
              </w:rPr>
              <w:t>□    prova di simulazione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verifica orale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85497A" w:rsidRDefault="00000000">
            <w:pPr>
              <w:rPr>
                <w:rFonts w:ascii="Garamond" w:eastAsia="Garamond" w:hAnsi="Garamond" w:cs="Garamond"/>
              </w:rPr>
            </w:pPr>
            <w:r>
              <w:rPr>
                <w:rFonts w:ascii="Garamond" w:eastAsia="Garamond" w:hAnsi="Garamond" w:cs="Garamond"/>
              </w:rPr>
              <w:t>□    elaborazioni grafiche</w:t>
            </w:r>
          </w:p>
        </w:tc>
        <w:tc>
          <w:tcPr>
            <w:tcW w:w="3783" w:type="dxa"/>
            <w:gridSpan w:val="4"/>
            <w:vMerge w:val="restart"/>
            <w:tcBorders>
              <w:left w:val="single" w:sz="4" w:space="0" w:color="000000"/>
              <w:bottom w:val="single" w:sz="4" w:space="0" w:color="000000"/>
            </w:tcBorders>
            <w:vAlign w:val="center"/>
          </w:tcPr>
          <w:p w:rsidR="0085497A" w:rsidRDefault="00000000">
            <w:pPr>
              <w:rPr>
                <w:rFonts w:ascii="Garamond" w:eastAsia="Garamond" w:hAnsi="Garamond" w:cs="Garamond"/>
              </w:rPr>
            </w:pPr>
            <w:r>
              <w:rPr>
                <w:noProof/>
              </w:rPr>
              <mc:AlternateContent>
                <mc:Choice Requires="wpg">
                  <w:drawing>
                    <wp:anchor distT="0" distB="0" distL="114300" distR="114300" simplePos="0" relativeHeight="251660288" behindDoc="0" locked="0" layoutInCell="1" hidden="0" allowOverlap="1">
                      <wp:simplePos x="0" y="0"/>
                      <wp:positionH relativeFrom="column">
                        <wp:posOffset>330200</wp:posOffset>
                      </wp:positionH>
                      <wp:positionV relativeFrom="paragraph">
                        <wp:posOffset>25400</wp:posOffset>
                      </wp:positionV>
                      <wp:extent cx="1591945" cy="281940"/>
                      <wp:effectExtent l="0" t="0" r="0" b="0"/>
                      <wp:wrapNone/>
                      <wp:docPr id="9" name="Rettangolo 9"/>
                      <wp:cNvGraphicFramePr/>
                      <a:graphic xmlns:a="http://schemas.openxmlformats.org/drawingml/2006/main">
                        <a:graphicData uri="http://schemas.microsoft.com/office/word/2010/wordprocessingShape">
                          <wps:wsp>
                            <wps:cNvSpPr/>
                            <wps:spPr>
                              <a:xfrm>
                                <a:off x="4554790" y="3643793"/>
                                <a:ext cx="1582420" cy="27241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85497A" w:rsidRDefault="00000000">
                                  <w:pPr>
                                    <w:textDirection w:val="btLr"/>
                                  </w:pPr>
                                  <w:r>
                                    <w:rPr>
                                      <w:rFonts w:ascii="Garamond" w:eastAsia="Garamond" w:hAnsi="Garamond" w:cs="Garamond"/>
                                      <w:color w:val="000000"/>
                                    </w:rPr>
                                    <w:t>Criteri di Valutazione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330200</wp:posOffset>
                      </wp:positionH>
                      <wp:positionV relativeFrom="paragraph">
                        <wp:posOffset>25400</wp:posOffset>
                      </wp:positionV>
                      <wp:extent cx="1591945" cy="281940"/>
                      <wp:effectExtent b="0" l="0" r="0" t="0"/>
                      <wp:wrapNone/>
                      <wp:docPr id="9"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1591945" cy="281940"/>
                              </a:xfrm>
                              <a:prstGeom prst="rect"/>
                              <a:ln/>
                            </pic:spPr>
                          </pic:pic>
                        </a:graphicData>
                      </a:graphic>
                    </wp:anchor>
                  </w:drawing>
                </mc:Fallback>
              </mc:AlternateContent>
            </w:r>
          </w:p>
          <w:p w:rsidR="0085497A" w:rsidRDefault="0085497A">
            <w:pPr>
              <w:rPr>
                <w:rFonts w:ascii="Garamond" w:eastAsia="Garamond" w:hAnsi="Garamond" w:cs="Garamond"/>
              </w:rPr>
            </w:pPr>
          </w:p>
          <w:p w:rsidR="0085497A" w:rsidRDefault="00000000">
            <w:pPr>
              <w:rPr>
                <w:sz w:val="20"/>
                <w:szCs w:val="20"/>
              </w:rPr>
            </w:pPr>
            <w:r>
              <w:rPr>
                <w:rFonts w:ascii="Garamond" w:eastAsia="Garamond" w:hAnsi="Garamond" w:cs="Garamond"/>
              </w:rPr>
              <w:t xml:space="preserve">   </w:t>
            </w:r>
          </w:p>
          <w:p w:rsidR="0085497A" w:rsidRDefault="0085497A">
            <w:pPr>
              <w:rPr>
                <w:sz w:val="20"/>
                <w:szCs w:val="20"/>
              </w:rPr>
            </w:pPr>
          </w:p>
          <w:p w:rsidR="0085497A" w:rsidRDefault="0085497A">
            <w:pPr>
              <w:rPr>
                <w:sz w:val="20"/>
                <w:szCs w:val="20"/>
              </w:rPr>
            </w:pPr>
          </w:p>
          <w:p w:rsidR="0085497A" w:rsidRDefault="00000000">
            <w:pPr>
              <w:jc w:val="both"/>
              <w:rPr>
                <w:rFonts w:ascii="Garamond" w:eastAsia="Garamond" w:hAnsi="Garamond" w:cs="Garamond"/>
              </w:rPr>
            </w:pPr>
            <w:r>
              <w:rPr>
                <w:rFonts w:ascii="Garamond" w:eastAsia="Garamond" w:hAnsi="Garamond" w:cs="Garamond"/>
              </w:rPr>
              <w:t xml:space="preserve">I criteri di valutazione per le prove sono quelli riportati nel P.T.O.F.; </w:t>
            </w:r>
          </w:p>
          <w:p w:rsidR="0085497A" w:rsidRDefault="0085497A">
            <w:pPr>
              <w:jc w:val="both"/>
              <w:rPr>
                <w:rFonts w:ascii="Garamond" w:eastAsia="Garamond" w:hAnsi="Garamond" w:cs="Garamond"/>
              </w:rPr>
            </w:pPr>
          </w:p>
          <w:p w:rsidR="0085497A" w:rsidRDefault="0085497A">
            <w:pPr>
              <w:jc w:val="both"/>
              <w:rPr>
                <w:rFonts w:ascii="Garamond" w:eastAsia="Garamond" w:hAnsi="Garamond" w:cs="Garamond"/>
              </w:rPr>
            </w:pPr>
          </w:p>
          <w:p w:rsidR="0085497A" w:rsidRDefault="00000000">
            <w:pPr>
              <w:jc w:val="both"/>
              <w:rPr>
                <w:rFonts w:ascii="Garamond" w:eastAsia="Garamond" w:hAnsi="Garamond" w:cs="Garamond"/>
              </w:rPr>
            </w:pPr>
            <w:r>
              <w:rPr>
                <w:rFonts w:ascii="Garamond" w:eastAsia="Garamond" w:hAnsi="Garamond" w:cs="Garamond"/>
              </w:rPr>
              <w:t>Nella valutazione finale si tiene conto del profitto, dell’impegno, della partecipazione attiva alle lezioni in presenza e/o in modalità didattica integrata e dei progressi compiuti dall’allievo nella sua attività di apprendimento.</w:t>
            </w:r>
          </w:p>
        </w:tc>
      </w:tr>
      <w:tr w:rsidR="0085497A">
        <w:trPr>
          <w:trHeight w:val="1257"/>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Fine modulo</w:t>
            </w:r>
          </w:p>
        </w:tc>
        <w:tc>
          <w:tcPr>
            <w:tcW w:w="3642" w:type="dxa"/>
            <w:gridSpan w:val="4"/>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prova strutturata</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prova semistrutturata</w:t>
            </w:r>
          </w:p>
          <w:p w:rsidR="0085497A" w:rsidRDefault="00000000">
            <w:pPr>
              <w:rPr>
                <w:rFonts w:ascii="Garamond" w:eastAsia="Garamond" w:hAnsi="Garamond" w:cs="Garamond"/>
              </w:rPr>
            </w:pPr>
            <w:r>
              <w:rPr>
                <w:rFonts w:ascii="Garamond" w:eastAsia="Garamond" w:hAnsi="Garamond" w:cs="Garamond"/>
              </w:rPr>
              <w:t>□  prova in laboratorio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85497A" w:rsidRDefault="00000000">
            <w:pPr>
              <w:rPr>
                <w:rFonts w:ascii="Garamond" w:eastAsia="Garamond" w:hAnsi="Garamond" w:cs="Garamond"/>
              </w:rPr>
            </w:pPr>
            <w:r>
              <w:rPr>
                <w:rFonts w:ascii="Garamond" w:eastAsia="Garamond" w:hAnsi="Garamond" w:cs="Garamond"/>
                <w:i/>
              </w:rPr>
              <w:t xml:space="preserve">□  </w:t>
            </w:r>
            <w:r>
              <w:rPr>
                <w:rFonts w:ascii="Garamond" w:eastAsia="Garamond" w:hAnsi="Garamond" w:cs="Garamond"/>
              </w:rPr>
              <w:t>griglie di osservazione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comprensione del testo</w:t>
            </w:r>
          </w:p>
          <w:p w:rsidR="0085497A" w:rsidRDefault="00000000">
            <w:pPr>
              <w:rPr>
                <w:rFonts w:ascii="Garamond" w:eastAsia="Garamond" w:hAnsi="Garamond" w:cs="Garamond"/>
              </w:rPr>
            </w:pPr>
            <w:r>
              <w:rPr>
                <w:rFonts w:ascii="Garamond" w:eastAsia="Garamond" w:hAnsi="Garamond" w:cs="Garamond"/>
              </w:rPr>
              <w:t>□  prova di simulazione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85497A" w:rsidRDefault="00000000">
            <w:pPr>
              <w:rPr>
                <w:rFonts w:ascii="Garamond" w:eastAsia="Garamond" w:hAnsi="Garamond" w:cs="Garamond"/>
              </w:rPr>
            </w:pPr>
            <w:r>
              <w:rPr>
                <w:rFonts w:ascii="Garamond" w:eastAsia="Garamond" w:hAnsi="Garamond" w:cs="Garamond"/>
              </w:rPr>
              <w:t>□  elaborazioni grafiche</w:t>
            </w:r>
          </w:p>
        </w:tc>
        <w:tc>
          <w:tcPr>
            <w:tcW w:w="3783" w:type="dxa"/>
            <w:gridSpan w:val="4"/>
            <w:vMerge/>
            <w:tcBorders>
              <w:left w:val="single" w:sz="4" w:space="0" w:color="000000"/>
              <w:bottom w:val="single" w:sz="4" w:space="0" w:color="000000"/>
            </w:tcBorders>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rPr>
            </w:pPr>
          </w:p>
        </w:tc>
      </w:tr>
      <w:tr w:rsidR="0085497A">
        <w:trPr>
          <w:trHeight w:val="416"/>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Livelli minimi per le verifiche</w:t>
            </w:r>
          </w:p>
        </w:tc>
        <w:tc>
          <w:tcPr>
            <w:tcW w:w="7425" w:type="dxa"/>
            <w:gridSpan w:val="8"/>
            <w:tcBorders>
              <w:top w:val="single" w:sz="4" w:space="0" w:color="000000"/>
              <w:bottom w:val="single" w:sz="4" w:space="0" w:color="000000"/>
            </w:tcBorders>
            <w:vAlign w:val="center"/>
          </w:tcPr>
          <w:p w:rsidR="0085497A" w:rsidRDefault="00000000">
            <w:pPr>
              <w:jc w:val="both"/>
              <w:rPr>
                <w:rFonts w:ascii="Garamond" w:eastAsia="Garamond" w:hAnsi="Garamond" w:cs="Garamond"/>
              </w:rPr>
            </w:pPr>
            <w:r>
              <w:rPr>
                <w:rFonts w:ascii="Garamond" w:eastAsia="Garamond" w:hAnsi="Garamond" w:cs="Garamond"/>
              </w:rPr>
              <w:t xml:space="preserve">Saper illustrare in modo semplice e chiaro gli aeromobili, la costruzione e l’ammissione alla navigazione </w:t>
            </w:r>
          </w:p>
        </w:tc>
      </w:tr>
      <w:tr w:rsidR="0085497A">
        <w:trPr>
          <w:trHeight w:val="416"/>
          <w:jc w:val="center"/>
        </w:trPr>
        <w:tc>
          <w:tcPr>
            <w:tcW w:w="2892"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Azioni di recupero ed  approfondimento</w:t>
            </w:r>
          </w:p>
        </w:tc>
        <w:tc>
          <w:tcPr>
            <w:tcW w:w="7425" w:type="dxa"/>
            <w:gridSpan w:val="8"/>
            <w:tcBorders>
              <w:top w:val="single" w:sz="4" w:space="0" w:color="000000"/>
              <w:bottom w:val="single" w:sz="4" w:space="0" w:color="000000"/>
            </w:tcBorders>
            <w:vAlign w:val="center"/>
          </w:tcPr>
          <w:p w:rsidR="0085497A" w:rsidRDefault="00000000">
            <w:pPr>
              <w:jc w:val="both"/>
              <w:rPr>
                <w:rFonts w:ascii="Garamond" w:eastAsia="Garamond" w:hAnsi="Garamond" w:cs="Garamond"/>
              </w:rPr>
            </w:pPr>
            <w:r>
              <w:rPr>
                <w:rFonts w:ascii="Garamond" w:eastAsia="Garamond" w:hAnsi="Garamond" w:cs="Garamond"/>
              </w:rPr>
              <w:t>Il recupero curriculare sarà costante al fine di favorire l’apprendimento degli alunni più fragili nonché il potenziamento di quelli più rispondenti; a seguito degli esiti del primo trimestre, nel mese di gennaio, verranno riesaminati le tematiche già svolte per consentire il recupero di chi ha riportato le insufficienze.</w:t>
            </w:r>
          </w:p>
          <w:p w:rsidR="0085497A" w:rsidRDefault="00000000">
            <w:pPr>
              <w:jc w:val="both"/>
              <w:rPr>
                <w:rFonts w:ascii="Garamond" w:eastAsia="Garamond" w:hAnsi="Garamond" w:cs="Garamond"/>
              </w:rPr>
            </w:pPr>
            <w:r>
              <w:rPr>
                <w:rFonts w:ascii="Garamond" w:eastAsia="Garamond" w:hAnsi="Garamond" w:cs="Garamond"/>
              </w:rPr>
              <w:t>L’approfondimento consisterà nella produzione di lavori di ricerca su tematiche particolarmente significative, quali la nave e l’aeromobile come beni mobili registrati.</w:t>
            </w:r>
          </w:p>
        </w:tc>
      </w:tr>
    </w:tbl>
    <w:p w:rsidR="0085497A" w:rsidRDefault="0085497A">
      <w:pPr>
        <w:jc w:val="both"/>
      </w:pPr>
    </w:p>
    <w:p w:rsidR="0085497A" w:rsidRDefault="0085497A">
      <w:pPr>
        <w:jc w:val="both"/>
      </w:pPr>
    </w:p>
    <w:p w:rsidR="0085497A" w:rsidRDefault="00000000">
      <w:pPr>
        <w:rPr>
          <w:sz w:val="22"/>
          <w:szCs w:val="22"/>
        </w:rPr>
      </w:pPr>
      <w:r>
        <w:rPr>
          <w:rFonts w:ascii="Garamond" w:eastAsia="Garamond" w:hAnsi="Garamond" w:cs="Garamond"/>
          <w:b/>
        </w:rPr>
        <w:t>MODULO N. 4 L’aeromobile: costruzione ed ammissione alla navigazione. Navigabilità e documenti di bordo.</w:t>
      </w:r>
    </w:p>
    <w:p w:rsidR="0085497A" w:rsidRDefault="0085497A">
      <w:pPr>
        <w:rPr>
          <w:rFonts w:ascii="Garamond" w:eastAsia="Garamond" w:hAnsi="Garamond" w:cs="Garamond"/>
          <w:b/>
          <w:sz w:val="16"/>
          <w:szCs w:val="16"/>
        </w:rPr>
      </w:pPr>
    </w:p>
    <w:tbl>
      <w:tblPr>
        <w:tblStyle w:val="aa"/>
        <w:tblW w:w="976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80"/>
        <w:gridCol w:w="1516"/>
        <w:gridCol w:w="425"/>
        <w:gridCol w:w="1542"/>
        <w:gridCol w:w="159"/>
        <w:gridCol w:w="11"/>
        <w:gridCol w:w="1797"/>
        <w:gridCol w:w="1836"/>
      </w:tblGrid>
      <w:tr w:rsidR="0085497A">
        <w:trPr>
          <w:trHeight w:val="925"/>
          <w:jc w:val="center"/>
        </w:trPr>
        <w:tc>
          <w:tcPr>
            <w:tcW w:w="9766" w:type="dxa"/>
            <w:gridSpan w:val="8"/>
            <w:tcBorders>
              <w:top w:val="nil"/>
              <w:bottom w:val="single" w:sz="4" w:space="0" w:color="000000"/>
            </w:tcBorders>
            <w:shd w:val="clear" w:color="auto" w:fill="BFBFBF"/>
          </w:tcPr>
          <w:p w:rsidR="0085497A" w:rsidRDefault="00000000">
            <w:pPr>
              <w:pStyle w:val="Titolo2"/>
              <w:spacing w:before="60"/>
              <w:jc w:val="center"/>
              <w:rPr>
                <w:rFonts w:ascii="Garamond" w:eastAsia="Garamond" w:hAnsi="Garamond" w:cs="Garamond"/>
              </w:rPr>
            </w:pPr>
            <w:r>
              <w:rPr>
                <w:rFonts w:ascii="Garamond" w:eastAsia="Garamond" w:hAnsi="Garamond" w:cs="Garamond"/>
              </w:rPr>
              <w:lastRenderedPageBreak/>
              <w:t xml:space="preserve">Competenze LL GG </w:t>
            </w:r>
          </w:p>
          <w:p w:rsidR="0085497A" w:rsidRDefault="00000000">
            <w:pPr>
              <w:numPr>
                <w:ilvl w:val="0"/>
                <w:numId w:val="2"/>
              </w:numPr>
              <w:rPr>
                <w:rFonts w:ascii="Garamond" w:eastAsia="Garamond" w:hAnsi="Garamond" w:cs="Garamond"/>
                <w:sz w:val="18"/>
                <w:szCs w:val="18"/>
              </w:rPr>
            </w:pPr>
            <w:r>
              <w:t>Operare nel sistema qualità, nel rispetto delle normative sulla sicurezza nel trasporto aereo;</w:t>
            </w:r>
          </w:p>
          <w:p w:rsidR="0085497A" w:rsidRDefault="00000000">
            <w:pPr>
              <w:numPr>
                <w:ilvl w:val="0"/>
                <w:numId w:val="2"/>
              </w:numPr>
              <w:rPr>
                <w:rFonts w:ascii="Garamond" w:eastAsia="Garamond" w:hAnsi="Garamond" w:cs="Garamond"/>
                <w:sz w:val="18"/>
                <w:szCs w:val="18"/>
              </w:rPr>
            </w:pPr>
            <w:r>
              <w:t>Controllare e gestire il funzionamento dei diversi componenti di uno specifico mezzo di trasporto</w:t>
            </w:r>
          </w:p>
          <w:p w:rsidR="0085497A" w:rsidRDefault="00000000">
            <w:pPr>
              <w:numPr>
                <w:ilvl w:val="0"/>
                <w:numId w:val="2"/>
              </w:numPr>
              <w:rPr>
                <w:rFonts w:ascii="Garamond" w:eastAsia="Garamond" w:hAnsi="Garamond" w:cs="Garamond"/>
                <w:sz w:val="18"/>
                <w:szCs w:val="18"/>
              </w:rPr>
            </w:pPr>
            <w:r>
              <w:t>Interagire con i sistemi di assistenza, sorveglianza e monitoraggio del traffico e relative comunicazioni nei vari tipi di trasporto</w:t>
            </w:r>
          </w:p>
          <w:p w:rsidR="0085497A" w:rsidRDefault="0085497A">
            <w:pPr>
              <w:ind w:left="720"/>
              <w:rPr>
                <w:rFonts w:ascii="Garamond" w:eastAsia="Garamond" w:hAnsi="Garamond" w:cs="Garamond"/>
                <w:sz w:val="18"/>
                <w:szCs w:val="18"/>
              </w:rPr>
            </w:pPr>
          </w:p>
        </w:tc>
      </w:tr>
      <w:tr w:rsidR="0085497A">
        <w:trPr>
          <w:trHeight w:val="925"/>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Prerequisiti </w:t>
            </w:r>
          </w:p>
        </w:tc>
        <w:tc>
          <w:tcPr>
            <w:tcW w:w="7286" w:type="dxa"/>
            <w:gridSpan w:val="7"/>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Conoscere la disciplina dei beni mobili e immobili;</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Saper distinguere i diversi modi di acquisto della proprietà;</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Conoscere la disciplina del contratto e, in particolare, il contratto di appalto</w:t>
            </w:r>
          </w:p>
          <w:p w:rsidR="0085497A" w:rsidRDefault="0085497A">
            <w:pPr>
              <w:ind w:left="356"/>
              <w:jc w:val="both"/>
              <w:rPr>
                <w:rFonts w:ascii="Garamond" w:eastAsia="Garamond" w:hAnsi="Garamond" w:cs="Garamond"/>
              </w:rPr>
            </w:pPr>
          </w:p>
        </w:tc>
      </w:tr>
      <w:tr w:rsidR="0085497A">
        <w:trPr>
          <w:trHeight w:val="878"/>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Collegamenti interdisciplinari</w:t>
            </w:r>
          </w:p>
        </w:tc>
        <w:tc>
          <w:tcPr>
            <w:tcW w:w="7286" w:type="dxa"/>
            <w:gridSpan w:val="7"/>
            <w:vAlign w:val="center"/>
          </w:tcPr>
          <w:p w:rsidR="0085497A" w:rsidRDefault="00000000">
            <w:pPr>
              <w:numPr>
                <w:ilvl w:val="0"/>
                <w:numId w:val="2"/>
              </w:numPr>
              <w:ind w:left="356"/>
              <w:jc w:val="both"/>
              <w:rPr>
                <w:rFonts w:ascii="Garamond" w:eastAsia="Garamond" w:hAnsi="Garamond" w:cs="Garamond"/>
              </w:rPr>
            </w:pPr>
            <w:r>
              <w:rPr>
                <w:rFonts w:ascii="Garamond" w:eastAsia="Garamond" w:hAnsi="Garamond" w:cs="Garamond"/>
              </w:rPr>
              <w:t xml:space="preserve">Inglese; </w:t>
            </w:r>
          </w:p>
          <w:p w:rsidR="0085497A" w:rsidRDefault="00000000">
            <w:pPr>
              <w:numPr>
                <w:ilvl w:val="0"/>
                <w:numId w:val="2"/>
              </w:numPr>
              <w:ind w:left="356"/>
              <w:jc w:val="both"/>
              <w:rPr>
                <w:sz w:val="22"/>
                <w:szCs w:val="22"/>
              </w:rPr>
            </w:pPr>
            <w:r>
              <w:rPr>
                <w:rFonts w:ascii="Garamond" w:eastAsia="Garamond" w:hAnsi="Garamond" w:cs="Garamond"/>
              </w:rPr>
              <w:t>Scienze della Navigazione;</w:t>
            </w:r>
          </w:p>
          <w:p w:rsidR="0085497A" w:rsidRDefault="00000000">
            <w:pPr>
              <w:numPr>
                <w:ilvl w:val="0"/>
                <w:numId w:val="2"/>
              </w:numPr>
              <w:ind w:left="356"/>
              <w:jc w:val="both"/>
              <w:rPr>
                <w:sz w:val="22"/>
                <w:szCs w:val="22"/>
              </w:rPr>
            </w:pPr>
            <w:r>
              <w:rPr>
                <w:rFonts w:ascii="Garamond" w:eastAsia="Garamond" w:hAnsi="Garamond" w:cs="Garamond"/>
              </w:rPr>
              <w:t>Logistica</w:t>
            </w:r>
          </w:p>
        </w:tc>
      </w:tr>
      <w:tr w:rsidR="0085497A">
        <w:trPr>
          <w:trHeight w:val="499"/>
          <w:jc w:val="center"/>
        </w:trPr>
        <w:tc>
          <w:tcPr>
            <w:tcW w:w="9766" w:type="dxa"/>
            <w:gridSpan w:val="8"/>
            <w:shd w:val="clear" w:color="auto" w:fill="002060"/>
            <w:vAlign w:val="center"/>
          </w:tcPr>
          <w:p w:rsidR="0085497A" w:rsidRDefault="00000000">
            <w:pPr>
              <w:ind w:left="68" w:right="181"/>
              <w:jc w:val="center"/>
              <w:rPr>
                <w:rFonts w:ascii="Garamond" w:eastAsia="Garamond" w:hAnsi="Garamond" w:cs="Garamond"/>
                <w:smallCaps/>
                <w:color w:val="0070C0"/>
                <w:sz w:val="28"/>
                <w:szCs w:val="28"/>
              </w:rPr>
            </w:pPr>
            <w:r>
              <w:rPr>
                <w:rFonts w:ascii="Garamond" w:eastAsia="Garamond" w:hAnsi="Garamond" w:cs="Garamond"/>
                <w:b/>
                <w:smallCaps/>
                <w:sz w:val="28"/>
                <w:szCs w:val="28"/>
              </w:rPr>
              <w:t>Abilità</w:t>
            </w:r>
          </w:p>
        </w:tc>
      </w:tr>
      <w:tr w:rsidR="0085497A">
        <w:trPr>
          <w:trHeight w:val="818"/>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Abilità LLGG </w:t>
            </w:r>
          </w:p>
        </w:tc>
        <w:tc>
          <w:tcPr>
            <w:tcW w:w="7286" w:type="dxa"/>
            <w:gridSpan w:val="7"/>
            <w:tcBorders>
              <w:top w:val="single" w:sz="4" w:space="0" w:color="000000"/>
            </w:tcBorders>
            <w:vAlign w:val="center"/>
          </w:tcPr>
          <w:p w:rsidR="0085497A" w:rsidRDefault="00000000">
            <w:pPr>
              <w:numPr>
                <w:ilvl w:val="0"/>
                <w:numId w:val="2"/>
              </w:numPr>
              <w:ind w:left="356"/>
              <w:jc w:val="both"/>
              <w:rPr>
                <w:rFonts w:ascii="Garamond" w:eastAsia="Garamond" w:hAnsi="Garamond" w:cs="Garamond"/>
                <w:b/>
              </w:rPr>
            </w:pPr>
            <w:r>
              <w:rPr>
                <w:rFonts w:ascii="Garamond" w:eastAsia="Garamond" w:hAnsi="Garamond" w:cs="Garamond"/>
              </w:rPr>
              <w:t>Descrivere, identificare le tipologie dei documenti di bordo e la corretta tenuta degli stessi ai fini dell’efficacia probatoria</w:t>
            </w:r>
          </w:p>
        </w:tc>
      </w:tr>
      <w:tr w:rsidR="0085497A">
        <w:trPr>
          <w:trHeight w:val="509"/>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 xml:space="preserve">Abilità </w:t>
            </w:r>
          </w:p>
          <w:p w:rsidR="0085497A" w:rsidRDefault="00000000">
            <w:pPr>
              <w:pStyle w:val="Titolo2"/>
              <w:jc w:val="center"/>
              <w:rPr>
                <w:rFonts w:ascii="Garamond" w:eastAsia="Garamond" w:hAnsi="Garamond" w:cs="Garamond"/>
              </w:rPr>
            </w:pPr>
            <w:r>
              <w:rPr>
                <w:rFonts w:ascii="Garamond" w:eastAsia="Garamond" w:hAnsi="Garamond" w:cs="Garamond"/>
              </w:rPr>
              <w:t>da formulare</w:t>
            </w:r>
          </w:p>
        </w:tc>
        <w:tc>
          <w:tcPr>
            <w:tcW w:w="7286" w:type="dxa"/>
            <w:gridSpan w:val="7"/>
            <w:tcBorders>
              <w:top w:val="single" w:sz="4" w:space="0" w:color="000000"/>
            </w:tcBorders>
            <w:vAlign w:val="center"/>
          </w:tcPr>
          <w:p w:rsidR="0085497A" w:rsidRDefault="0085497A">
            <w:pPr>
              <w:jc w:val="both"/>
              <w:rPr>
                <w:rFonts w:ascii="Garamond" w:eastAsia="Garamond" w:hAnsi="Garamond" w:cs="Garamond"/>
                <w:b/>
                <w:sz w:val="20"/>
                <w:szCs w:val="20"/>
              </w:rPr>
            </w:pP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Saper individuare la qualificazione giuridica  dell’aeromobile e il suo regime amministrativo.</w:t>
            </w:r>
          </w:p>
          <w:p w:rsidR="0085497A" w:rsidRDefault="00000000">
            <w:pPr>
              <w:numPr>
                <w:ilvl w:val="0"/>
                <w:numId w:val="2"/>
              </w:numPr>
              <w:ind w:left="356"/>
              <w:jc w:val="both"/>
              <w:rPr>
                <w:rFonts w:ascii="Garamond" w:eastAsia="Garamond" w:hAnsi="Garamond" w:cs="Garamond"/>
              </w:rPr>
            </w:pPr>
            <w:r>
              <w:rPr>
                <w:rFonts w:ascii="Garamond" w:eastAsia="Garamond" w:hAnsi="Garamond" w:cs="Garamond"/>
              </w:rPr>
              <w:t>Saper definire e classificare gli aeromobili;</w:t>
            </w:r>
          </w:p>
          <w:p w:rsidR="0085497A" w:rsidRDefault="00000000">
            <w:pPr>
              <w:numPr>
                <w:ilvl w:val="0"/>
                <w:numId w:val="2"/>
              </w:numPr>
              <w:ind w:left="356"/>
              <w:jc w:val="both"/>
            </w:pPr>
            <w:r>
              <w:rPr>
                <w:rFonts w:ascii="Garamond" w:eastAsia="Garamond" w:hAnsi="Garamond" w:cs="Garamond"/>
              </w:rPr>
              <w:t>Saper distinguere tra modi di acquisto a titolo originario e a titolo derivativo in ordine all’aeromobile</w:t>
            </w:r>
          </w:p>
          <w:p w:rsidR="0085497A" w:rsidRDefault="00000000">
            <w:pPr>
              <w:numPr>
                <w:ilvl w:val="0"/>
                <w:numId w:val="2"/>
              </w:numPr>
              <w:ind w:left="356"/>
              <w:jc w:val="both"/>
            </w:pPr>
            <w:r>
              <w:rPr>
                <w:rFonts w:ascii="Garamond" w:eastAsia="Garamond" w:hAnsi="Garamond" w:cs="Garamond"/>
              </w:rPr>
              <w:t>Riconoscere gli elementi di individuazione dell’aeromobile</w:t>
            </w:r>
          </w:p>
          <w:p w:rsidR="0085497A" w:rsidRDefault="00000000">
            <w:pPr>
              <w:numPr>
                <w:ilvl w:val="0"/>
                <w:numId w:val="2"/>
              </w:numPr>
              <w:ind w:left="356"/>
              <w:jc w:val="both"/>
            </w:pPr>
            <w:r>
              <w:rPr>
                <w:rFonts w:ascii="Garamond" w:eastAsia="Garamond" w:hAnsi="Garamond" w:cs="Garamond"/>
              </w:rPr>
              <w:t>Saper descrivere le diverse tipologie dei documenti di bordo</w:t>
            </w:r>
          </w:p>
          <w:p w:rsidR="0085497A" w:rsidRDefault="00000000">
            <w:pPr>
              <w:numPr>
                <w:ilvl w:val="0"/>
                <w:numId w:val="2"/>
              </w:numPr>
              <w:ind w:left="356"/>
              <w:jc w:val="both"/>
            </w:pPr>
            <w:r>
              <w:rPr>
                <w:rFonts w:ascii="Garamond" w:eastAsia="Garamond" w:hAnsi="Garamond" w:cs="Garamond"/>
              </w:rPr>
              <w:t>Saper applicare le norme per la regolare tenuta dei libri di bordo</w:t>
            </w:r>
          </w:p>
          <w:p w:rsidR="0085497A" w:rsidRDefault="00000000">
            <w:pPr>
              <w:numPr>
                <w:ilvl w:val="0"/>
                <w:numId w:val="2"/>
              </w:numPr>
              <w:ind w:left="356"/>
              <w:jc w:val="both"/>
            </w:pPr>
            <w:r>
              <w:rPr>
                <w:rFonts w:ascii="Garamond" w:eastAsia="Garamond" w:hAnsi="Garamond" w:cs="Garamond"/>
              </w:rPr>
              <w:t xml:space="preserve"> Saper identificare l’efficacia probatoria delle annotazioni apposte sui documenti</w:t>
            </w:r>
          </w:p>
          <w:p w:rsidR="0085497A" w:rsidRDefault="00000000">
            <w:pPr>
              <w:numPr>
                <w:ilvl w:val="0"/>
                <w:numId w:val="2"/>
              </w:numPr>
              <w:ind w:left="356"/>
              <w:jc w:val="both"/>
              <w:rPr>
                <w:sz w:val="22"/>
                <w:szCs w:val="22"/>
              </w:rPr>
            </w:pPr>
            <w:r>
              <w:rPr>
                <w:sz w:val="22"/>
                <w:szCs w:val="22"/>
              </w:rPr>
              <w:t xml:space="preserve">Descrivere i requisiti necessari per il rilascio delle certificazioni in tema di navigazione aerea. </w:t>
            </w:r>
          </w:p>
          <w:p w:rsidR="0085497A" w:rsidRDefault="00000000">
            <w:pPr>
              <w:numPr>
                <w:ilvl w:val="0"/>
                <w:numId w:val="2"/>
              </w:numPr>
              <w:ind w:left="356"/>
              <w:jc w:val="both"/>
              <w:rPr>
                <w:sz w:val="22"/>
                <w:szCs w:val="22"/>
              </w:rPr>
            </w:pPr>
            <w:r>
              <w:rPr>
                <w:sz w:val="22"/>
                <w:szCs w:val="22"/>
              </w:rPr>
              <w:t xml:space="preserve">Descrivere le caratteristiche dei diversi certificati </w:t>
            </w:r>
          </w:p>
          <w:p w:rsidR="0085497A" w:rsidRDefault="00000000">
            <w:pPr>
              <w:numPr>
                <w:ilvl w:val="0"/>
                <w:numId w:val="2"/>
              </w:numPr>
              <w:ind w:left="356"/>
              <w:jc w:val="both"/>
            </w:pPr>
            <w:r>
              <w:rPr>
                <w:sz w:val="22"/>
                <w:szCs w:val="22"/>
              </w:rPr>
              <w:t>Descrivere le differenze relative alla documentazione necessaria alla navigazione aerea.</w:t>
            </w:r>
            <w:r>
              <w:rPr>
                <w:sz w:val="19"/>
                <w:szCs w:val="19"/>
              </w:rPr>
              <w:t xml:space="preserve"> </w:t>
            </w:r>
          </w:p>
        </w:tc>
      </w:tr>
      <w:tr w:rsidR="0085497A">
        <w:trPr>
          <w:trHeight w:val="585"/>
          <w:jc w:val="center"/>
        </w:trPr>
        <w:tc>
          <w:tcPr>
            <w:tcW w:w="9766" w:type="dxa"/>
            <w:gridSpan w:val="8"/>
            <w:shd w:val="clear" w:color="auto" w:fill="002060"/>
            <w:vAlign w:val="center"/>
          </w:tcPr>
          <w:p w:rsidR="0085497A" w:rsidRDefault="00000000">
            <w:pPr>
              <w:spacing w:before="60" w:after="60"/>
              <w:ind w:left="68" w:right="181"/>
              <w:jc w:val="center"/>
              <w:rPr>
                <w:rFonts w:ascii="Garamond" w:eastAsia="Garamond" w:hAnsi="Garamond" w:cs="Garamond"/>
                <w:b/>
                <w:smallCaps/>
                <w:sz w:val="28"/>
                <w:szCs w:val="28"/>
              </w:rPr>
            </w:pPr>
            <w:r>
              <w:rPr>
                <w:rFonts w:ascii="Garamond" w:eastAsia="Garamond" w:hAnsi="Garamond" w:cs="Garamond"/>
                <w:b/>
                <w:smallCaps/>
                <w:sz w:val="28"/>
                <w:szCs w:val="28"/>
              </w:rPr>
              <w:t>Conoscenze</w:t>
            </w:r>
          </w:p>
        </w:tc>
      </w:tr>
      <w:tr w:rsidR="0085497A">
        <w:trPr>
          <w:trHeight w:val="559"/>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lastRenderedPageBreak/>
              <w:t xml:space="preserve">Conoscenze LLGG </w:t>
            </w:r>
          </w:p>
        </w:tc>
        <w:tc>
          <w:tcPr>
            <w:tcW w:w="7286" w:type="dxa"/>
            <w:gridSpan w:val="7"/>
            <w:vAlign w:val="center"/>
          </w:tcPr>
          <w:p w:rsidR="0085497A" w:rsidRDefault="00000000">
            <w:pPr>
              <w:numPr>
                <w:ilvl w:val="0"/>
                <w:numId w:val="2"/>
              </w:numPr>
              <w:ind w:left="356"/>
              <w:jc w:val="both"/>
              <w:rPr>
                <w:sz w:val="22"/>
                <w:szCs w:val="22"/>
              </w:rPr>
            </w:pPr>
            <w:r>
              <w:rPr>
                <w:rFonts w:ascii="Garamond" w:eastAsia="Garamond" w:hAnsi="Garamond" w:cs="Garamond"/>
              </w:rPr>
              <w:t>La qualificazione giuridica dell’aeromobile e il suo regime amministrativo</w:t>
            </w:r>
          </w:p>
          <w:p w:rsidR="0085497A" w:rsidRDefault="00000000">
            <w:pPr>
              <w:numPr>
                <w:ilvl w:val="0"/>
                <w:numId w:val="2"/>
              </w:numPr>
              <w:ind w:left="356"/>
              <w:jc w:val="both"/>
              <w:rPr>
                <w:sz w:val="22"/>
                <w:szCs w:val="22"/>
              </w:rPr>
            </w:pPr>
            <w:r>
              <w:rPr>
                <w:rFonts w:ascii="Garamond" w:eastAsia="Garamond" w:hAnsi="Garamond" w:cs="Garamond"/>
              </w:rPr>
              <w:t>Documenti di bordo</w:t>
            </w:r>
          </w:p>
        </w:tc>
      </w:tr>
      <w:tr w:rsidR="0085497A">
        <w:trPr>
          <w:trHeight w:val="541"/>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Conoscenze</w:t>
            </w:r>
          </w:p>
          <w:p w:rsidR="0085497A" w:rsidRDefault="00000000">
            <w:pPr>
              <w:pStyle w:val="Titolo2"/>
              <w:jc w:val="center"/>
              <w:rPr>
                <w:rFonts w:ascii="Garamond" w:eastAsia="Garamond" w:hAnsi="Garamond" w:cs="Garamond"/>
              </w:rPr>
            </w:pPr>
            <w:r>
              <w:rPr>
                <w:rFonts w:ascii="Garamond" w:eastAsia="Garamond" w:hAnsi="Garamond" w:cs="Garamond"/>
              </w:rPr>
              <w:t>da formulare</w:t>
            </w:r>
          </w:p>
        </w:tc>
        <w:tc>
          <w:tcPr>
            <w:tcW w:w="7286" w:type="dxa"/>
            <w:gridSpan w:val="7"/>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rPr>
            </w:pPr>
          </w:p>
          <w:tbl>
            <w:tblPr>
              <w:tblStyle w:val="ab"/>
              <w:tblW w:w="2289" w:type="dxa"/>
              <w:tblInd w:w="0" w:type="dxa"/>
              <w:tblBorders>
                <w:top w:val="nil"/>
                <w:left w:val="nil"/>
                <w:bottom w:val="nil"/>
                <w:right w:val="nil"/>
              </w:tblBorders>
              <w:tblLayout w:type="fixed"/>
              <w:tblLook w:val="0000" w:firstRow="0" w:lastRow="0" w:firstColumn="0" w:lastColumn="0" w:noHBand="0" w:noVBand="0"/>
            </w:tblPr>
            <w:tblGrid>
              <w:gridCol w:w="2289"/>
            </w:tblGrid>
            <w:tr w:rsidR="0085497A">
              <w:trPr>
                <w:trHeight w:val="277"/>
              </w:trPr>
              <w:tc>
                <w:tcPr>
                  <w:tcW w:w="2289" w:type="dxa"/>
                </w:tcPr>
                <w:p w:rsidR="0085497A" w:rsidRDefault="0085497A">
                  <w:pPr>
                    <w:rPr>
                      <w:rFonts w:ascii="Arial" w:eastAsia="Arial" w:hAnsi="Arial" w:cs="Arial"/>
                      <w:color w:val="000000"/>
                    </w:rPr>
                  </w:pPr>
                </w:p>
              </w:tc>
            </w:tr>
          </w:tbl>
          <w:p w:rsidR="0085497A" w:rsidRDefault="00000000">
            <w:pPr>
              <w:numPr>
                <w:ilvl w:val="0"/>
                <w:numId w:val="2"/>
              </w:numPr>
              <w:ind w:left="356"/>
              <w:jc w:val="both"/>
            </w:pPr>
            <w:r>
              <w:t xml:space="preserve">Nozione di aeromobile, distinzione tra le diverse tipologie e la loro valenza ai fini giuridici. </w:t>
            </w:r>
          </w:p>
          <w:p w:rsidR="0085497A" w:rsidRDefault="00000000">
            <w:pPr>
              <w:numPr>
                <w:ilvl w:val="0"/>
                <w:numId w:val="2"/>
              </w:numPr>
              <w:ind w:left="356"/>
              <w:jc w:val="both"/>
            </w:pPr>
            <w:r>
              <w:t>Descrivere le diverse parti dell’aeromobile</w:t>
            </w:r>
          </w:p>
          <w:p w:rsidR="0085497A" w:rsidRDefault="00000000">
            <w:pPr>
              <w:numPr>
                <w:ilvl w:val="0"/>
                <w:numId w:val="2"/>
              </w:numPr>
              <w:ind w:left="356"/>
              <w:jc w:val="both"/>
            </w:pPr>
            <w:r>
              <w:t>Modi di acquisto della proprietà</w:t>
            </w:r>
          </w:p>
          <w:p w:rsidR="0085497A" w:rsidRDefault="00000000">
            <w:pPr>
              <w:numPr>
                <w:ilvl w:val="0"/>
                <w:numId w:val="2"/>
              </w:numPr>
              <w:ind w:left="356"/>
              <w:jc w:val="both"/>
            </w:pPr>
            <w:r>
              <w:t>Descrivere la differenza fra ipoteca e sequestro.</w:t>
            </w:r>
          </w:p>
          <w:p w:rsidR="0085497A" w:rsidRDefault="00000000">
            <w:pPr>
              <w:numPr>
                <w:ilvl w:val="0"/>
                <w:numId w:val="2"/>
              </w:numPr>
              <w:ind w:left="356"/>
              <w:jc w:val="both"/>
            </w:pPr>
            <w:r>
              <w:t xml:space="preserve">La costruzione e l’ammissione dell’aeromobile alla navigazione </w:t>
            </w:r>
          </w:p>
          <w:p w:rsidR="0085497A" w:rsidRDefault="00000000">
            <w:pPr>
              <w:numPr>
                <w:ilvl w:val="0"/>
                <w:numId w:val="2"/>
              </w:numPr>
              <w:ind w:left="356"/>
              <w:jc w:val="both"/>
            </w:pPr>
            <w:r>
              <w:t>Elementi di individuazione dell’aeromobile</w:t>
            </w:r>
          </w:p>
          <w:p w:rsidR="0085497A" w:rsidRDefault="00000000">
            <w:pPr>
              <w:numPr>
                <w:ilvl w:val="0"/>
                <w:numId w:val="2"/>
              </w:numPr>
              <w:ind w:left="356"/>
              <w:jc w:val="both"/>
            </w:pPr>
            <w:r>
              <w:t>Nazionalità e relativi requisiti, ammissione e abilitazione alla navigazione, cancellazione dai registri di iscrizione</w:t>
            </w:r>
          </w:p>
          <w:p w:rsidR="0085497A" w:rsidRDefault="00000000">
            <w:pPr>
              <w:numPr>
                <w:ilvl w:val="0"/>
                <w:numId w:val="2"/>
              </w:numPr>
              <w:ind w:left="356"/>
              <w:jc w:val="both"/>
            </w:pPr>
            <w:r>
              <w:t>Conoscere i requisiti di navigabilità dell’aeromobile, carte di bordo e libri di bordo</w:t>
            </w:r>
          </w:p>
          <w:p w:rsidR="0085497A" w:rsidRDefault="00000000">
            <w:pPr>
              <w:numPr>
                <w:ilvl w:val="0"/>
                <w:numId w:val="2"/>
              </w:numPr>
              <w:ind w:left="356"/>
              <w:jc w:val="both"/>
            </w:pPr>
            <w:r>
              <w:t>I certificati dell’aeromobile e la documentazione tecnica dell’aeromobile</w:t>
            </w:r>
          </w:p>
          <w:p w:rsidR="0085497A" w:rsidRDefault="00000000">
            <w:pPr>
              <w:numPr>
                <w:ilvl w:val="0"/>
                <w:numId w:val="2"/>
              </w:numPr>
              <w:ind w:left="356"/>
              <w:jc w:val="both"/>
            </w:pPr>
            <w:r>
              <w:t xml:space="preserve">Norme per la regolare tenuta dei documenti di bordo e la loro efficacia probatoria </w:t>
            </w:r>
          </w:p>
          <w:p w:rsidR="0085497A" w:rsidRDefault="0085497A">
            <w:pPr>
              <w:ind w:left="356"/>
              <w:jc w:val="both"/>
              <w:rPr>
                <w:sz w:val="22"/>
                <w:szCs w:val="22"/>
              </w:rPr>
            </w:pPr>
          </w:p>
          <w:p w:rsidR="0085497A" w:rsidRDefault="0085497A">
            <w:pPr>
              <w:ind w:left="356"/>
              <w:jc w:val="both"/>
              <w:rPr>
                <w:sz w:val="22"/>
                <w:szCs w:val="22"/>
              </w:rPr>
            </w:pPr>
          </w:p>
          <w:tbl>
            <w:tblPr>
              <w:tblStyle w:val="ac"/>
              <w:tblW w:w="2759" w:type="dxa"/>
              <w:tblInd w:w="0" w:type="dxa"/>
              <w:tblBorders>
                <w:top w:val="nil"/>
                <w:left w:val="nil"/>
                <w:bottom w:val="nil"/>
                <w:right w:val="nil"/>
              </w:tblBorders>
              <w:tblLayout w:type="fixed"/>
              <w:tblLook w:val="0000" w:firstRow="0" w:lastRow="0" w:firstColumn="0" w:lastColumn="0" w:noHBand="0" w:noVBand="0"/>
            </w:tblPr>
            <w:tblGrid>
              <w:gridCol w:w="2759"/>
            </w:tblGrid>
            <w:tr w:rsidR="0085497A">
              <w:trPr>
                <w:trHeight w:val="80"/>
              </w:trPr>
              <w:tc>
                <w:tcPr>
                  <w:tcW w:w="2759" w:type="dxa"/>
                </w:tcPr>
                <w:p w:rsidR="0085497A" w:rsidRDefault="0085497A">
                  <w:pPr>
                    <w:rPr>
                      <w:rFonts w:ascii="Arial" w:eastAsia="Arial" w:hAnsi="Arial" w:cs="Arial"/>
                      <w:color w:val="000000"/>
                      <w:sz w:val="19"/>
                      <w:szCs w:val="19"/>
                    </w:rPr>
                  </w:pPr>
                </w:p>
              </w:tc>
            </w:tr>
          </w:tbl>
          <w:p w:rsidR="0085497A" w:rsidRDefault="0085497A">
            <w:pPr>
              <w:jc w:val="both"/>
              <w:rPr>
                <w:sz w:val="22"/>
                <w:szCs w:val="22"/>
              </w:rPr>
            </w:pPr>
          </w:p>
        </w:tc>
      </w:tr>
      <w:tr w:rsidR="0085497A">
        <w:trPr>
          <w:trHeight w:val="1479"/>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Contenuti disciplinari minimi</w:t>
            </w:r>
          </w:p>
        </w:tc>
        <w:tc>
          <w:tcPr>
            <w:tcW w:w="7286" w:type="dxa"/>
            <w:gridSpan w:val="7"/>
            <w:vAlign w:val="center"/>
          </w:tcPr>
          <w:p w:rsidR="0085497A" w:rsidRDefault="00000000">
            <w:pPr>
              <w:numPr>
                <w:ilvl w:val="0"/>
                <w:numId w:val="3"/>
              </w:numPr>
              <w:jc w:val="both"/>
              <w:rPr>
                <w:rFonts w:ascii="Garamond" w:eastAsia="Garamond" w:hAnsi="Garamond" w:cs="Garamond"/>
              </w:rPr>
            </w:pPr>
            <w:r>
              <w:rPr>
                <w:rFonts w:ascii="Garamond" w:eastAsia="Garamond" w:hAnsi="Garamond" w:cs="Garamond"/>
              </w:rPr>
              <w:t>Gli aeromobili: generalità</w:t>
            </w:r>
          </w:p>
          <w:p w:rsidR="0085497A" w:rsidRDefault="00000000">
            <w:pPr>
              <w:numPr>
                <w:ilvl w:val="0"/>
                <w:numId w:val="3"/>
              </w:numPr>
              <w:jc w:val="both"/>
              <w:rPr>
                <w:rFonts w:ascii="Garamond" w:eastAsia="Garamond" w:hAnsi="Garamond" w:cs="Garamond"/>
              </w:rPr>
            </w:pPr>
            <w:r>
              <w:rPr>
                <w:rFonts w:ascii="Garamond" w:eastAsia="Garamond" w:hAnsi="Garamond" w:cs="Garamond"/>
              </w:rPr>
              <w:t>La costruzione e l’ammissione dell’aeromobile alla navigazione.</w:t>
            </w:r>
          </w:p>
          <w:p w:rsidR="0085497A" w:rsidRDefault="00000000">
            <w:pPr>
              <w:numPr>
                <w:ilvl w:val="0"/>
                <w:numId w:val="3"/>
              </w:numPr>
              <w:jc w:val="both"/>
              <w:rPr>
                <w:rFonts w:ascii="Garamond" w:eastAsia="Garamond" w:hAnsi="Garamond" w:cs="Garamond"/>
              </w:rPr>
            </w:pPr>
            <w:r>
              <w:rPr>
                <w:rFonts w:ascii="Garamond" w:eastAsia="Garamond" w:hAnsi="Garamond" w:cs="Garamond"/>
              </w:rPr>
              <w:t xml:space="preserve">Navigabilità e documenti di bordo </w:t>
            </w:r>
          </w:p>
          <w:p w:rsidR="0085497A" w:rsidRDefault="0085497A">
            <w:pPr>
              <w:ind w:left="530"/>
              <w:jc w:val="both"/>
              <w:rPr>
                <w:rFonts w:ascii="Garamond" w:eastAsia="Garamond" w:hAnsi="Garamond" w:cs="Garamond"/>
              </w:rPr>
            </w:pPr>
          </w:p>
          <w:p w:rsidR="0085497A" w:rsidRDefault="0085497A">
            <w:pPr>
              <w:jc w:val="both"/>
              <w:rPr>
                <w:rFonts w:ascii="Garamond" w:eastAsia="Garamond" w:hAnsi="Garamond" w:cs="Garamond"/>
                <w:b/>
                <w:sz w:val="20"/>
                <w:szCs w:val="20"/>
              </w:rPr>
            </w:pPr>
          </w:p>
        </w:tc>
      </w:tr>
      <w:tr w:rsidR="0085497A">
        <w:trPr>
          <w:trHeight w:val="539"/>
          <w:jc w:val="center"/>
        </w:trPr>
        <w:tc>
          <w:tcPr>
            <w:tcW w:w="2480" w:type="dxa"/>
            <w:vMerge w:val="restart"/>
            <w:tcBorders>
              <w:top w:val="single" w:sz="4" w:space="0" w:color="000000"/>
              <w:left w:val="single" w:sz="4" w:space="0" w:color="000000"/>
              <w:right w:val="single" w:sz="4" w:space="0" w:color="000000"/>
            </w:tcBorders>
            <w:vAlign w:val="center"/>
          </w:tcPr>
          <w:p w:rsidR="0085497A" w:rsidRDefault="00000000">
            <w:pPr>
              <w:pStyle w:val="Titolo2"/>
              <w:jc w:val="center"/>
              <w:rPr>
                <w:rFonts w:ascii="Garamond" w:eastAsia="Garamond" w:hAnsi="Garamond" w:cs="Garamond"/>
              </w:rPr>
            </w:pPr>
            <w:r>
              <w:rPr>
                <w:rFonts w:ascii="Garamond" w:eastAsia="Garamond" w:hAnsi="Garamond" w:cs="Garamond"/>
              </w:rPr>
              <w:t>Impegno Orario</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rPr>
                <w:rFonts w:ascii="Garamond" w:eastAsia="Garamond" w:hAnsi="Garamond" w:cs="Garamond"/>
              </w:rPr>
            </w:pPr>
            <w:r>
              <w:rPr>
                <w:rFonts w:ascii="Garamond" w:eastAsia="Garamond" w:hAnsi="Garamond" w:cs="Garamond"/>
              </w:rPr>
              <w:t xml:space="preserve">Durata in ore </w:t>
            </w:r>
          </w:p>
        </w:tc>
        <w:tc>
          <w:tcPr>
            <w:tcW w:w="5345" w:type="dxa"/>
            <w:gridSpan w:val="5"/>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rPr>
                <w:rFonts w:ascii="Garamond" w:eastAsia="Garamond" w:hAnsi="Garamond" w:cs="Garamond"/>
              </w:rPr>
            </w:pPr>
            <w:r>
              <w:rPr>
                <w:rFonts w:ascii="Garamond" w:eastAsia="Garamond" w:hAnsi="Garamond" w:cs="Garamond"/>
              </w:rPr>
              <w:t>13</w:t>
            </w:r>
          </w:p>
        </w:tc>
      </w:tr>
      <w:tr w:rsidR="0085497A">
        <w:trPr>
          <w:trHeight w:val="1121"/>
          <w:jc w:val="center"/>
        </w:trPr>
        <w:tc>
          <w:tcPr>
            <w:tcW w:w="2480" w:type="dxa"/>
            <w:vMerge/>
            <w:tcBorders>
              <w:top w:val="single" w:sz="4" w:space="0" w:color="000000"/>
              <w:left w:val="single" w:sz="4" w:space="0" w:color="000000"/>
              <w:right w:val="single" w:sz="4" w:space="0" w:color="000000"/>
            </w:tcBorders>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85497A" w:rsidRDefault="00000000">
            <w:pPr>
              <w:ind w:left="170"/>
              <w:jc w:val="center"/>
              <w:rPr>
                <w:rFonts w:ascii="Garamond" w:eastAsia="Garamond" w:hAnsi="Garamond" w:cs="Garamond"/>
              </w:rPr>
            </w:pPr>
            <w:r>
              <w:rPr>
                <w:rFonts w:ascii="Garamond" w:eastAsia="Garamond" w:hAnsi="Garamond" w:cs="Garamond"/>
              </w:rPr>
              <w:t>Periodo</w:t>
            </w:r>
          </w:p>
          <w:p w:rsidR="0085497A" w:rsidRDefault="00000000">
            <w:pPr>
              <w:ind w:left="170"/>
              <w:jc w:val="center"/>
              <w:rPr>
                <w:rFonts w:ascii="Garamond" w:eastAsia="Garamond" w:hAnsi="Garamond" w:cs="Garamond"/>
                <w:sz w:val="16"/>
                <w:szCs w:val="16"/>
              </w:rPr>
            </w:pPr>
            <w:r>
              <w:rPr>
                <w:rFonts w:ascii="Garamond" w:eastAsia="Garamond" w:hAnsi="Garamond" w:cs="Garamond"/>
                <w:i/>
                <w:sz w:val="16"/>
                <w:szCs w:val="16"/>
              </w:rPr>
              <w:t>(E’ possibile selezionare più voci)</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Settembre</w:t>
            </w:r>
          </w:p>
          <w:p w:rsidR="0085497A" w:rsidRDefault="00000000">
            <w:pPr>
              <w:rPr>
                <w:rFonts w:ascii="Garamond" w:eastAsia="Garamond" w:hAnsi="Garamond" w:cs="Garamond"/>
              </w:rPr>
            </w:pPr>
            <w:r>
              <w:rPr>
                <w:rFonts w:ascii="Garamond" w:eastAsia="Garamond" w:hAnsi="Garamond" w:cs="Garamond"/>
              </w:rPr>
              <w:t>□ Ottobre</w:t>
            </w:r>
          </w:p>
          <w:p w:rsidR="0085497A" w:rsidRDefault="00000000">
            <w:pPr>
              <w:rPr>
                <w:rFonts w:ascii="Garamond" w:eastAsia="Garamond" w:hAnsi="Garamond" w:cs="Garamond"/>
              </w:rPr>
            </w:pPr>
            <w:r>
              <w:rPr>
                <w:rFonts w:ascii="Garamond" w:eastAsia="Garamond" w:hAnsi="Garamond" w:cs="Garamond"/>
              </w:rPr>
              <w:t>□ Novembre</w:t>
            </w:r>
          </w:p>
          <w:p w:rsidR="0085497A" w:rsidRDefault="00000000">
            <w:pPr>
              <w:rPr>
                <w:rFonts w:ascii="Garamond" w:eastAsia="Garamond" w:hAnsi="Garamond" w:cs="Garamond"/>
              </w:rPr>
            </w:pPr>
            <w:r>
              <w:rPr>
                <w:rFonts w:ascii="Garamond" w:eastAsia="Garamond" w:hAnsi="Garamond" w:cs="Garamond"/>
              </w:rPr>
              <w:t>□ Dicembre</w:t>
            </w:r>
          </w:p>
        </w:tc>
        <w:tc>
          <w:tcPr>
            <w:tcW w:w="1967" w:type="dxa"/>
            <w:gridSpan w:val="3"/>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xml:space="preserve"> □ Gennaio</w:t>
            </w:r>
          </w:p>
          <w:p w:rsidR="0085497A" w:rsidRDefault="00000000">
            <w:pPr>
              <w:rPr>
                <w:rFonts w:ascii="Garamond" w:eastAsia="Garamond" w:hAnsi="Garamond" w:cs="Garamond"/>
              </w:rPr>
            </w:pPr>
            <w:r>
              <w:rPr>
                <w:rFonts w:ascii="Garamond" w:eastAsia="Garamond" w:hAnsi="Garamond" w:cs="Garamond"/>
              </w:rPr>
              <w:t xml:space="preserve"> □ Febbraio</w:t>
            </w:r>
          </w:p>
          <w:p w:rsidR="0085497A" w:rsidRDefault="00000000">
            <w:pPr>
              <w:rPr>
                <w:rFonts w:ascii="Garamond" w:eastAsia="Garamond" w:hAnsi="Garamond" w:cs="Garamond"/>
              </w:rPr>
            </w:pPr>
            <w:r>
              <w:rPr>
                <w:rFonts w:ascii="Garamond" w:eastAsia="Garamond" w:hAnsi="Garamond" w:cs="Garamond"/>
              </w:rPr>
              <w:t>□ Marzo</w:t>
            </w:r>
          </w:p>
        </w:tc>
        <w:tc>
          <w:tcPr>
            <w:tcW w:w="1836" w:type="dxa"/>
            <w:tcBorders>
              <w:top w:val="single" w:sz="4" w:space="0" w:color="000000"/>
              <w:left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Aprile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Maggio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Giugno</w:t>
            </w:r>
          </w:p>
        </w:tc>
      </w:tr>
      <w:tr w:rsidR="0085497A">
        <w:trPr>
          <w:trHeight w:val="1230"/>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lastRenderedPageBreak/>
              <w:t>Metodi Formativi</w:t>
            </w:r>
          </w:p>
          <w:p w:rsidR="0085497A" w:rsidRDefault="00000000">
            <w:pPr>
              <w:jc w:val="center"/>
              <w:rPr>
                <w:rFonts w:ascii="Garamond" w:eastAsia="Garamond" w:hAnsi="Garamond" w:cs="Garamond"/>
                <w:color w:val="FF0000"/>
              </w:rPr>
            </w:pPr>
            <w:r>
              <w:rPr>
                <w:rFonts w:ascii="Garamond" w:eastAsia="Garamond" w:hAnsi="Garamond" w:cs="Garamond"/>
                <w:i/>
                <w:sz w:val="18"/>
                <w:szCs w:val="18"/>
              </w:rPr>
              <w:t>E’ possibile selezionare più voci</w:t>
            </w:r>
          </w:p>
        </w:tc>
        <w:tc>
          <w:tcPr>
            <w:tcW w:w="3653" w:type="dxa"/>
            <w:gridSpan w:val="5"/>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sz w:val="22"/>
                <w:szCs w:val="22"/>
              </w:rPr>
              <w:t>lezione frontale</w:t>
            </w:r>
          </w:p>
          <w:p w:rsidR="0085497A"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esercitazioni</w:t>
            </w:r>
          </w:p>
          <w:p w:rsidR="0085497A" w:rsidRDefault="00000000">
            <w:pPr>
              <w:jc w:val="both"/>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dialogo formativo</w:t>
            </w:r>
          </w:p>
          <w:p w:rsidR="0085497A" w:rsidRDefault="00000000">
            <w:pPr>
              <w:rPr>
                <w:rFonts w:ascii="Garamond" w:eastAsia="Garamond" w:hAnsi="Garamond" w:cs="Garamond"/>
              </w:rPr>
            </w:pPr>
            <w:r>
              <w:rPr>
                <w:rFonts w:ascii="Wingdings" w:eastAsia="Wingdings" w:hAnsi="Wingdings" w:cs="Wingdings"/>
              </w:rPr>
              <w:t>⌧</w:t>
            </w:r>
            <w:r>
              <w:rPr>
                <w:sz w:val="22"/>
                <w:szCs w:val="22"/>
              </w:rPr>
              <w:t xml:space="preserve">  </w:t>
            </w:r>
            <w:r>
              <w:rPr>
                <w:rFonts w:ascii="Garamond" w:eastAsia="Garamond" w:hAnsi="Garamond" w:cs="Garamond"/>
              </w:rPr>
              <w:t>problem solving</w:t>
            </w:r>
          </w:p>
          <w:p w:rsidR="0085497A" w:rsidRDefault="00000000">
            <w:pPr>
              <w:rPr>
                <w:rFonts w:ascii="Garamond" w:eastAsia="Garamond" w:hAnsi="Garamond" w:cs="Garamond"/>
              </w:rPr>
            </w:pPr>
            <w:r>
              <w:rPr>
                <w:rFonts w:ascii="Garamond" w:eastAsia="Garamond" w:hAnsi="Garamond" w:cs="Garamond"/>
              </w:rPr>
              <w:t xml:space="preserve"> </w:t>
            </w:r>
          </w:p>
        </w:tc>
        <w:tc>
          <w:tcPr>
            <w:tcW w:w="3633" w:type="dxa"/>
            <w:gridSpan w:val="2"/>
            <w:tcBorders>
              <w:top w:val="single" w:sz="4" w:space="0" w:color="000000"/>
              <w:left w:val="single" w:sz="4" w:space="0" w:color="000000"/>
              <w:bottom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percorso di autoapprendimento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PCTO</w:t>
            </w:r>
          </w:p>
          <w:p w:rsidR="0085497A" w:rsidRDefault="00000000">
            <w:pPr>
              <w:rPr>
                <w:rFonts w:ascii="Garamond" w:eastAsia="Garamond" w:hAnsi="Garamond" w:cs="Garamond"/>
                <w:i/>
              </w:rPr>
            </w:pPr>
            <w:r>
              <w:rPr>
                <w:rFonts w:ascii="Wingdings" w:eastAsia="Wingdings" w:hAnsi="Wingdings" w:cs="Wingdings"/>
              </w:rPr>
              <w:t>⌧</w:t>
            </w:r>
            <w:r>
              <w:rPr>
                <w:rFonts w:ascii="Garamond" w:eastAsia="Garamond" w:hAnsi="Garamond" w:cs="Garamond"/>
              </w:rPr>
              <w:t xml:space="preserve"> Altro: lavoro di gruppo</w:t>
            </w:r>
          </w:p>
        </w:tc>
      </w:tr>
      <w:tr w:rsidR="0085497A">
        <w:trPr>
          <w:trHeight w:val="795"/>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Mezzi, strumenti</w:t>
            </w:r>
          </w:p>
          <w:p w:rsidR="0085497A" w:rsidRDefault="00000000">
            <w:pPr>
              <w:pStyle w:val="Titolo2"/>
              <w:jc w:val="center"/>
              <w:rPr>
                <w:rFonts w:ascii="Garamond" w:eastAsia="Garamond" w:hAnsi="Garamond" w:cs="Garamond"/>
              </w:rPr>
            </w:pPr>
            <w:r>
              <w:rPr>
                <w:rFonts w:ascii="Garamond" w:eastAsia="Garamond" w:hAnsi="Garamond" w:cs="Garamond"/>
              </w:rPr>
              <w:t xml:space="preserve">e sussidi </w:t>
            </w:r>
          </w:p>
          <w:p w:rsidR="0085497A" w:rsidRDefault="00000000">
            <w:pPr>
              <w:jc w:val="center"/>
              <w:rPr>
                <w:rFonts w:ascii="Garamond" w:eastAsia="Garamond" w:hAnsi="Garamond" w:cs="Garamond"/>
                <w:strike/>
              </w:rPr>
            </w:pPr>
            <w:r>
              <w:rPr>
                <w:rFonts w:ascii="Garamond" w:eastAsia="Garamond" w:hAnsi="Garamond" w:cs="Garamond"/>
                <w:i/>
                <w:sz w:val="18"/>
                <w:szCs w:val="18"/>
              </w:rPr>
              <w:t>E’ possibile selezionare più voci</w:t>
            </w:r>
          </w:p>
        </w:tc>
        <w:tc>
          <w:tcPr>
            <w:tcW w:w="3653" w:type="dxa"/>
            <w:gridSpan w:val="5"/>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PC</w:t>
            </w:r>
          </w:p>
          <w:p w:rsidR="0085497A" w:rsidRDefault="00000000">
            <w:pPr>
              <w:rPr>
                <w:rFonts w:ascii="Garamond" w:eastAsia="Garamond" w:hAnsi="Garamond" w:cs="Garamond"/>
              </w:rPr>
            </w:pPr>
            <w:r>
              <w:rPr>
                <w:rFonts w:ascii="Garamond" w:eastAsia="Garamond" w:hAnsi="Garamond" w:cs="Garamond"/>
              </w:rPr>
              <w:t xml:space="preserve">     ○ Argo</w:t>
            </w:r>
          </w:p>
          <w:p w:rsidR="0085497A" w:rsidRDefault="00000000">
            <w:pPr>
              <w:rPr>
                <w:rFonts w:ascii="Garamond" w:eastAsia="Garamond" w:hAnsi="Garamond" w:cs="Garamond"/>
              </w:rPr>
            </w:pPr>
            <w:r>
              <w:rPr>
                <w:rFonts w:ascii="Garamond" w:eastAsia="Garamond" w:hAnsi="Garamond" w:cs="Garamond"/>
              </w:rPr>
              <w:t xml:space="preserve">     ○ GSuite</w:t>
            </w:r>
          </w:p>
          <w:p w:rsidR="0085497A" w:rsidRDefault="00000000">
            <w:pPr>
              <w:rPr>
                <w:rFonts w:ascii="Garamond" w:eastAsia="Garamond" w:hAnsi="Garamond" w:cs="Garamond"/>
              </w:rPr>
            </w:pPr>
            <w:r>
              <w:rPr>
                <w:rFonts w:ascii="Garamond" w:eastAsia="Garamond" w:hAnsi="Garamond" w:cs="Garamond"/>
              </w:rPr>
              <w:t xml:space="preserve">     ○ Meet</w:t>
            </w:r>
          </w:p>
          <w:p w:rsidR="0085497A" w:rsidRDefault="00000000">
            <w:pPr>
              <w:rPr>
                <w:rFonts w:ascii="Garamond" w:eastAsia="Garamond" w:hAnsi="Garamond" w:cs="Garamond"/>
              </w:rPr>
            </w:pPr>
            <w:r>
              <w:rPr>
                <w:rFonts w:ascii="Garamond" w:eastAsia="Garamond" w:hAnsi="Garamond" w:cs="Garamond"/>
              </w:rPr>
              <w:t xml:space="preserve">     ○ Moduli Google</w:t>
            </w:r>
          </w:p>
          <w:p w:rsidR="0085497A" w:rsidRDefault="00000000">
            <w:pPr>
              <w:rPr>
                <w:rFonts w:ascii="Garamond" w:eastAsia="Garamond" w:hAnsi="Garamond" w:cs="Garamond"/>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virtual - lab</w:t>
            </w:r>
          </w:p>
          <w:p w:rsidR="0085497A" w:rsidRDefault="0085497A">
            <w:pPr>
              <w:rPr>
                <w:rFonts w:ascii="Garamond" w:eastAsia="Garamond" w:hAnsi="Garamond" w:cs="Garamond"/>
              </w:rPr>
            </w:pPr>
          </w:p>
        </w:tc>
        <w:tc>
          <w:tcPr>
            <w:tcW w:w="3633" w:type="dxa"/>
            <w:gridSpan w:val="2"/>
            <w:tcBorders>
              <w:top w:val="single" w:sz="4" w:space="0" w:color="000000"/>
              <w:left w:val="single" w:sz="4" w:space="0" w:color="000000"/>
              <w:bottom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dispense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libro di testo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pubblicazioni ed e-book</w:t>
            </w:r>
          </w:p>
          <w:p w:rsidR="0085497A" w:rsidRDefault="00000000">
            <w:pPr>
              <w:rPr>
                <w:rFonts w:ascii="Garamond" w:eastAsia="Garamond" w:hAnsi="Garamond" w:cs="Garamond"/>
                <w:sz w:val="18"/>
                <w:szCs w:val="18"/>
              </w:rPr>
            </w:pPr>
            <w:r>
              <w:rPr>
                <w:rFonts w:ascii="Garamond" w:eastAsia="Garamond" w:hAnsi="Garamond" w:cs="Garamond"/>
              </w:rPr>
              <w:t xml:space="preserve"> </w:t>
            </w:r>
            <w:r>
              <w:rPr>
                <w:rFonts w:ascii="Wingdings" w:eastAsia="Wingdings" w:hAnsi="Wingdings" w:cs="Wingdings"/>
              </w:rPr>
              <w:t>⌧</w:t>
            </w:r>
            <w:r>
              <w:rPr>
                <w:rFonts w:ascii="Garamond" w:eastAsia="Garamond" w:hAnsi="Garamond" w:cs="Garamond"/>
              </w:rPr>
              <w:t xml:space="preserve"> apparati multimediali</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Codice Civile</w:t>
            </w:r>
          </w:p>
          <w:p w:rsidR="0085497A" w:rsidRDefault="00000000">
            <w:pPr>
              <w:rPr>
                <w:rFonts w:ascii="Garamond" w:eastAsia="Garamond" w:hAnsi="Garamond" w:cs="Garamond"/>
                <w:sz w:val="18"/>
                <w:szCs w:val="18"/>
              </w:rPr>
            </w:pPr>
            <w:r>
              <w:rPr>
                <w:rFonts w:ascii="Wingdings" w:eastAsia="Wingdings" w:hAnsi="Wingdings" w:cs="Wingdings"/>
              </w:rPr>
              <w:t>⌧</w:t>
            </w:r>
            <w:r>
              <w:rPr>
                <w:rFonts w:ascii="Garamond" w:eastAsia="Garamond" w:hAnsi="Garamond" w:cs="Garamond"/>
              </w:rPr>
              <w:t xml:space="preserve"> Codice della Navigazione</w:t>
            </w:r>
          </w:p>
        </w:tc>
      </w:tr>
      <w:tr w:rsidR="0085497A">
        <w:trPr>
          <w:trHeight w:val="625"/>
          <w:jc w:val="center"/>
        </w:trPr>
        <w:tc>
          <w:tcPr>
            <w:tcW w:w="9766" w:type="dxa"/>
            <w:gridSpan w:val="8"/>
            <w:shd w:val="clear" w:color="auto" w:fill="002060"/>
            <w:vAlign w:val="center"/>
          </w:tcPr>
          <w:p w:rsidR="0085497A" w:rsidRDefault="00000000">
            <w:pPr>
              <w:pStyle w:val="Titolo2"/>
              <w:jc w:val="center"/>
              <w:rPr>
                <w:rFonts w:ascii="Garamond" w:eastAsia="Garamond" w:hAnsi="Garamond" w:cs="Garamond"/>
                <w:smallCaps/>
                <w:sz w:val="28"/>
                <w:szCs w:val="28"/>
              </w:rPr>
            </w:pPr>
            <w:r>
              <w:rPr>
                <w:rFonts w:ascii="Garamond" w:eastAsia="Garamond" w:hAnsi="Garamond" w:cs="Garamond"/>
                <w:smallCaps/>
                <w:sz w:val="28"/>
                <w:szCs w:val="28"/>
              </w:rPr>
              <w:t>Verifiche E Criteri Di Valutazione</w:t>
            </w:r>
          </w:p>
        </w:tc>
      </w:tr>
      <w:tr w:rsidR="0085497A">
        <w:trPr>
          <w:trHeight w:val="1459"/>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In itinere</w:t>
            </w:r>
          </w:p>
        </w:tc>
        <w:tc>
          <w:tcPr>
            <w:tcW w:w="3642" w:type="dxa"/>
            <w:gridSpan w:val="4"/>
            <w:tcBorders>
              <w:bottom w:val="single" w:sz="4" w:space="0" w:color="000000"/>
              <w:right w:val="single" w:sz="4" w:space="0" w:color="000000"/>
            </w:tcBorders>
            <w:vAlign w:val="center"/>
          </w:tcPr>
          <w:p w:rsidR="0085497A" w:rsidRDefault="00000000">
            <w:pPr>
              <w:rPr>
                <w:rFonts w:ascii="Garamond" w:eastAsia="Garamond" w:hAnsi="Garamond" w:cs="Garamond"/>
              </w:rPr>
            </w:pPr>
            <w:r>
              <w:rPr>
                <w:rFonts w:ascii="Garamond" w:eastAsia="Garamond" w:hAnsi="Garamond" w:cs="Garamond"/>
              </w:rPr>
              <w:t xml:space="preserve"> </w:t>
            </w:r>
          </w:p>
          <w:p w:rsidR="0085497A" w:rsidRDefault="00000000">
            <w:pPr>
              <w:rPr>
                <w:rFonts w:ascii="Garamond" w:eastAsia="Garamond" w:hAnsi="Garamond" w:cs="Garamond"/>
              </w:rPr>
            </w:pPr>
            <w:r>
              <w:rPr>
                <w:rFonts w:ascii="Garamond" w:eastAsia="Garamond" w:hAnsi="Garamond" w:cs="Garamond"/>
              </w:rPr>
              <w:t>□ prova strutturata</w:t>
            </w:r>
          </w:p>
          <w:p w:rsidR="0085497A" w:rsidRDefault="00000000">
            <w:pPr>
              <w:rPr>
                <w:rFonts w:ascii="Garamond" w:eastAsia="Garamond" w:hAnsi="Garamond" w:cs="Garamond"/>
              </w:rPr>
            </w:pPr>
            <w:r>
              <w:rPr>
                <w:rFonts w:ascii="Garamond" w:eastAsia="Garamond" w:hAnsi="Garamond" w:cs="Garamond"/>
              </w:rPr>
              <w:t>□ prova semistrutturata</w:t>
            </w:r>
          </w:p>
          <w:p w:rsidR="0085497A" w:rsidRDefault="00000000">
            <w:pPr>
              <w:rPr>
                <w:rFonts w:ascii="Garamond" w:eastAsia="Garamond" w:hAnsi="Garamond" w:cs="Garamond"/>
              </w:rPr>
            </w:pPr>
            <w:r>
              <w:rPr>
                <w:rFonts w:ascii="Garamond" w:eastAsia="Garamond" w:hAnsi="Garamond" w:cs="Garamond"/>
              </w:rPr>
              <w:t>□ prova in laboratorio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85497A" w:rsidRDefault="00000000">
            <w:pPr>
              <w:rPr>
                <w:rFonts w:ascii="Garamond" w:eastAsia="Garamond" w:hAnsi="Garamond" w:cs="Garamond"/>
              </w:rPr>
            </w:pP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griglie di osservazione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w:t>
            </w:r>
            <w:r>
              <w:rPr>
                <w:rFonts w:ascii="Garamond" w:eastAsia="Garamond" w:hAnsi="Garamond" w:cs="Garamond"/>
                <w:i/>
              </w:rPr>
              <w:t xml:space="preserve"> </w:t>
            </w:r>
            <w:r>
              <w:rPr>
                <w:rFonts w:ascii="Garamond" w:eastAsia="Garamond" w:hAnsi="Garamond" w:cs="Garamond"/>
              </w:rPr>
              <w:t>comprensione del testo</w:t>
            </w:r>
          </w:p>
          <w:p w:rsidR="0085497A" w:rsidRDefault="00000000">
            <w:pPr>
              <w:rPr>
                <w:rFonts w:ascii="Garamond" w:eastAsia="Garamond" w:hAnsi="Garamond" w:cs="Garamond"/>
              </w:rPr>
            </w:pPr>
            <w:r>
              <w:rPr>
                <w:rFonts w:ascii="Garamond" w:eastAsia="Garamond" w:hAnsi="Garamond" w:cs="Garamond"/>
              </w:rPr>
              <w:t>□    prova di simulazione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verifica orale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85497A" w:rsidRDefault="00000000">
            <w:pPr>
              <w:rPr>
                <w:rFonts w:ascii="Garamond" w:eastAsia="Garamond" w:hAnsi="Garamond" w:cs="Garamond"/>
              </w:rPr>
            </w:pPr>
            <w:r>
              <w:rPr>
                <w:rFonts w:ascii="Garamond" w:eastAsia="Garamond" w:hAnsi="Garamond" w:cs="Garamond"/>
              </w:rPr>
              <w:t>□    elaborazioni grafiche</w:t>
            </w:r>
          </w:p>
        </w:tc>
        <w:tc>
          <w:tcPr>
            <w:tcW w:w="3644" w:type="dxa"/>
            <w:gridSpan w:val="3"/>
            <w:vMerge w:val="restart"/>
            <w:tcBorders>
              <w:left w:val="single" w:sz="4" w:space="0" w:color="000000"/>
              <w:bottom w:val="single" w:sz="4" w:space="0" w:color="000000"/>
            </w:tcBorders>
            <w:vAlign w:val="center"/>
          </w:tcPr>
          <w:p w:rsidR="0085497A" w:rsidRDefault="00000000">
            <w:pPr>
              <w:rPr>
                <w:rFonts w:ascii="Garamond" w:eastAsia="Garamond" w:hAnsi="Garamond" w:cs="Garamond"/>
              </w:rPr>
            </w:pPr>
            <w:r>
              <w:rPr>
                <w:noProof/>
              </w:rPr>
              <mc:AlternateContent>
                <mc:Choice Requires="wpg">
                  <w:drawing>
                    <wp:anchor distT="0" distB="0" distL="114300" distR="114300" simplePos="0" relativeHeight="251661312" behindDoc="0" locked="0" layoutInCell="1" hidden="0" allowOverlap="1">
                      <wp:simplePos x="0" y="0"/>
                      <wp:positionH relativeFrom="column">
                        <wp:posOffset>330200</wp:posOffset>
                      </wp:positionH>
                      <wp:positionV relativeFrom="paragraph">
                        <wp:posOffset>25400</wp:posOffset>
                      </wp:positionV>
                      <wp:extent cx="1591945" cy="281940"/>
                      <wp:effectExtent l="0" t="0" r="0" b="0"/>
                      <wp:wrapNone/>
                      <wp:docPr id="8" name="Rettangolo 8"/>
                      <wp:cNvGraphicFramePr/>
                      <a:graphic xmlns:a="http://schemas.openxmlformats.org/drawingml/2006/main">
                        <a:graphicData uri="http://schemas.microsoft.com/office/word/2010/wordprocessingShape">
                          <wps:wsp>
                            <wps:cNvSpPr/>
                            <wps:spPr>
                              <a:xfrm>
                                <a:off x="4554790" y="3643793"/>
                                <a:ext cx="1582420" cy="27241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85497A" w:rsidRDefault="00000000">
                                  <w:pPr>
                                    <w:textDirection w:val="btLr"/>
                                  </w:pPr>
                                  <w:r>
                                    <w:rPr>
                                      <w:rFonts w:ascii="Garamond" w:eastAsia="Garamond" w:hAnsi="Garamond" w:cs="Garamond"/>
                                      <w:color w:val="000000"/>
                                    </w:rPr>
                                    <w:t>Criteri di Valutazione</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330200</wp:posOffset>
                      </wp:positionH>
                      <wp:positionV relativeFrom="paragraph">
                        <wp:posOffset>25400</wp:posOffset>
                      </wp:positionV>
                      <wp:extent cx="1591945" cy="281940"/>
                      <wp:effectExtent b="0" l="0" r="0" t="0"/>
                      <wp:wrapNone/>
                      <wp:docPr id="8"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1591945" cy="281940"/>
                              </a:xfrm>
                              <a:prstGeom prst="rect"/>
                              <a:ln/>
                            </pic:spPr>
                          </pic:pic>
                        </a:graphicData>
                      </a:graphic>
                    </wp:anchor>
                  </w:drawing>
                </mc:Fallback>
              </mc:AlternateContent>
            </w:r>
          </w:p>
          <w:p w:rsidR="0085497A" w:rsidRDefault="0085497A">
            <w:pPr>
              <w:rPr>
                <w:rFonts w:ascii="Garamond" w:eastAsia="Garamond" w:hAnsi="Garamond" w:cs="Garamond"/>
              </w:rPr>
            </w:pPr>
          </w:p>
          <w:p w:rsidR="0085497A" w:rsidRDefault="00000000">
            <w:pPr>
              <w:rPr>
                <w:sz w:val="20"/>
                <w:szCs w:val="20"/>
              </w:rPr>
            </w:pPr>
            <w:r>
              <w:rPr>
                <w:rFonts w:ascii="Garamond" w:eastAsia="Garamond" w:hAnsi="Garamond" w:cs="Garamond"/>
              </w:rPr>
              <w:t xml:space="preserve">   </w:t>
            </w:r>
          </w:p>
          <w:p w:rsidR="0085497A" w:rsidRDefault="0085497A">
            <w:pPr>
              <w:rPr>
                <w:sz w:val="20"/>
                <w:szCs w:val="20"/>
              </w:rPr>
            </w:pPr>
          </w:p>
          <w:p w:rsidR="0085497A" w:rsidRDefault="0085497A">
            <w:pPr>
              <w:rPr>
                <w:sz w:val="20"/>
                <w:szCs w:val="20"/>
              </w:rPr>
            </w:pPr>
          </w:p>
          <w:p w:rsidR="0085497A" w:rsidRDefault="00000000">
            <w:pPr>
              <w:jc w:val="both"/>
              <w:rPr>
                <w:rFonts w:ascii="Garamond" w:eastAsia="Garamond" w:hAnsi="Garamond" w:cs="Garamond"/>
              </w:rPr>
            </w:pPr>
            <w:r>
              <w:rPr>
                <w:rFonts w:ascii="Garamond" w:eastAsia="Garamond" w:hAnsi="Garamond" w:cs="Garamond"/>
              </w:rPr>
              <w:t xml:space="preserve">I criteri di valutazione per le prove sono quelli riportati nel P.T.O.F.; </w:t>
            </w:r>
          </w:p>
          <w:p w:rsidR="0085497A" w:rsidRDefault="0085497A">
            <w:pPr>
              <w:jc w:val="both"/>
              <w:rPr>
                <w:rFonts w:ascii="Garamond" w:eastAsia="Garamond" w:hAnsi="Garamond" w:cs="Garamond"/>
              </w:rPr>
            </w:pPr>
          </w:p>
          <w:p w:rsidR="0085497A" w:rsidRDefault="0085497A">
            <w:pPr>
              <w:jc w:val="both"/>
              <w:rPr>
                <w:rFonts w:ascii="Garamond" w:eastAsia="Garamond" w:hAnsi="Garamond" w:cs="Garamond"/>
              </w:rPr>
            </w:pPr>
          </w:p>
          <w:p w:rsidR="0085497A" w:rsidRDefault="00000000">
            <w:pPr>
              <w:jc w:val="both"/>
              <w:rPr>
                <w:rFonts w:ascii="Garamond" w:eastAsia="Garamond" w:hAnsi="Garamond" w:cs="Garamond"/>
              </w:rPr>
            </w:pPr>
            <w:r>
              <w:rPr>
                <w:rFonts w:ascii="Garamond" w:eastAsia="Garamond" w:hAnsi="Garamond" w:cs="Garamond"/>
              </w:rPr>
              <w:t>Nella valutazione finale si tiene conto del profitto, dell’impegno, della partecipazione attiva alle lezioni in presenza e/o in modalità didattica integrata dei progressi compiuti dall’allievo nella sua attività di apprendimento.</w:t>
            </w:r>
          </w:p>
        </w:tc>
      </w:tr>
      <w:tr w:rsidR="0085497A">
        <w:trPr>
          <w:trHeight w:val="1252"/>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Fine modulo</w:t>
            </w:r>
          </w:p>
        </w:tc>
        <w:tc>
          <w:tcPr>
            <w:tcW w:w="3642" w:type="dxa"/>
            <w:gridSpan w:val="4"/>
            <w:tcBorders>
              <w:top w:val="single" w:sz="4" w:space="0" w:color="000000"/>
              <w:bottom w:val="single" w:sz="4" w:space="0" w:color="000000"/>
              <w:right w:val="single" w:sz="4" w:space="0" w:color="000000"/>
            </w:tcBorders>
            <w:vAlign w:val="center"/>
          </w:tcPr>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prova semistrutturata</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relazione</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comprensione del testo</w:t>
            </w:r>
          </w:p>
          <w:p w:rsidR="0085497A" w:rsidRDefault="00000000">
            <w:pPr>
              <w:rPr>
                <w:rFonts w:ascii="Garamond" w:eastAsia="Garamond" w:hAnsi="Garamond" w:cs="Garamond"/>
              </w:rPr>
            </w:pPr>
            <w:r>
              <w:rPr>
                <w:rFonts w:ascii="Wingdings" w:eastAsia="Wingdings" w:hAnsi="Wingdings" w:cs="Wingdings"/>
              </w:rPr>
              <w:t>⌧</w:t>
            </w:r>
            <w:r>
              <w:rPr>
                <w:rFonts w:ascii="Garamond" w:eastAsia="Garamond" w:hAnsi="Garamond" w:cs="Garamond"/>
              </w:rPr>
              <w:t xml:space="preserve">  soluzione di problemi</w:t>
            </w:r>
          </w:p>
          <w:p w:rsidR="0085497A" w:rsidRDefault="0085497A">
            <w:pPr>
              <w:rPr>
                <w:rFonts w:ascii="Garamond" w:eastAsia="Garamond" w:hAnsi="Garamond" w:cs="Garamond"/>
              </w:rPr>
            </w:pPr>
          </w:p>
        </w:tc>
        <w:tc>
          <w:tcPr>
            <w:tcW w:w="3644" w:type="dxa"/>
            <w:gridSpan w:val="3"/>
            <w:vMerge/>
            <w:tcBorders>
              <w:left w:val="single" w:sz="4" w:space="0" w:color="000000"/>
              <w:bottom w:val="single" w:sz="4" w:space="0" w:color="000000"/>
            </w:tcBorders>
            <w:vAlign w:val="center"/>
          </w:tcPr>
          <w:p w:rsidR="0085497A" w:rsidRDefault="0085497A">
            <w:pPr>
              <w:widowControl w:val="0"/>
              <w:pBdr>
                <w:top w:val="nil"/>
                <w:left w:val="nil"/>
                <w:bottom w:val="nil"/>
                <w:right w:val="nil"/>
                <w:between w:val="nil"/>
              </w:pBdr>
              <w:spacing w:line="276" w:lineRule="auto"/>
              <w:rPr>
                <w:rFonts w:ascii="Garamond" w:eastAsia="Garamond" w:hAnsi="Garamond" w:cs="Garamond"/>
              </w:rPr>
            </w:pPr>
          </w:p>
        </w:tc>
      </w:tr>
      <w:tr w:rsidR="0085497A">
        <w:trPr>
          <w:trHeight w:val="416"/>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Livelli minimi per le verifiche</w:t>
            </w:r>
          </w:p>
        </w:tc>
        <w:tc>
          <w:tcPr>
            <w:tcW w:w="7286" w:type="dxa"/>
            <w:gridSpan w:val="7"/>
            <w:tcBorders>
              <w:top w:val="single" w:sz="4" w:space="0" w:color="000000"/>
              <w:bottom w:val="single" w:sz="4" w:space="0" w:color="000000"/>
            </w:tcBorders>
            <w:vAlign w:val="center"/>
          </w:tcPr>
          <w:p w:rsidR="0085497A" w:rsidRDefault="00000000">
            <w:pPr>
              <w:jc w:val="both"/>
              <w:rPr>
                <w:rFonts w:ascii="Garamond" w:eastAsia="Garamond" w:hAnsi="Garamond" w:cs="Garamond"/>
              </w:rPr>
            </w:pPr>
            <w:r>
              <w:rPr>
                <w:rFonts w:ascii="Garamond" w:eastAsia="Garamond" w:hAnsi="Garamond" w:cs="Garamond"/>
              </w:rPr>
              <w:t xml:space="preserve">Saper illustrare in modo semplice e chiaro gli aeromobili, la costruzione e l’ammissione alla navigazione </w:t>
            </w:r>
          </w:p>
        </w:tc>
      </w:tr>
      <w:tr w:rsidR="0085497A">
        <w:trPr>
          <w:trHeight w:val="416"/>
          <w:jc w:val="center"/>
        </w:trPr>
        <w:tc>
          <w:tcPr>
            <w:tcW w:w="2480" w:type="dxa"/>
            <w:vAlign w:val="center"/>
          </w:tcPr>
          <w:p w:rsidR="0085497A" w:rsidRDefault="00000000">
            <w:pPr>
              <w:pStyle w:val="Titolo2"/>
              <w:jc w:val="center"/>
              <w:rPr>
                <w:rFonts w:ascii="Garamond" w:eastAsia="Garamond" w:hAnsi="Garamond" w:cs="Garamond"/>
              </w:rPr>
            </w:pPr>
            <w:r>
              <w:rPr>
                <w:rFonts w:ascii="Garamond" w:eastAsia="Garamond" w:hAnsi="Garamond" w:cs="Garamond"/>
              </w:rPr>
              <w:t>Azioni di recupero ed  approfondimento</w:t>
            </w:r>
          </w:p>
        </w:tc>
        <w:tc>
          <w:tcPr>
            <w:tcW w:w="7286" w:type="dxa"/>
            <w:gridSpan w:val="7"/>
            <w:tcBorders>
              <w:top w:val="single" w:sz="4" w:space="0" w:color="000000"/>
              <w:bottom w:val="single" w:sz="4" w:space="0" w:color="000000"/>
            </w:tcBorders>
            <w:vAlign w:val="center"/>
          </w:tcPr>
          <w:p w:rsidR="0085497A" w:rsidRDefault="00000000">
            <w:pPr>
              <w:jc w:val="both"/>
              <w:rPr>
                <w:rFonts w:ascii="Garamond" w:eastAsia="Garamond" w:hAnsi="Garamond" w:cs="Garamond"/>
              </w:rPr>
            </w:pPr>
            <w:r>
              <w:rPr>
                <w:rFonts w:ascii="Garamond" w:eastAsia="Garamond" w:hAnsi="Garamond" w:cs="Garamond"/>
              </w:rPr>
              <w:t>Il recupero curriculare sarà costante al fine di favorire l’apprendimento degli alunni più fragili nonché il potenziamento di quelli più rispondenti; a seguito degli esiti del primo trimestre, nel mese di gennaio, verranno riesaminati le tematiche già svolte per consentire il recupero di chi ha riportato le insufficienze.</w:t>
            </w:r>
          </w:p>
          <w:p w:rsidR="0085497A" w:rsidRDefault="00000000">
            <w:pPr>
              <w:jc w:val="both"/>
              <w:rPr>
                <w:rFonts w:ascii="Garamond" w:eastAsia="Garamond" w:hAnsi="Garamond" w:cs="Garamond"/>
              </w:rPr>
            </w:pPr>
            <w:r>
              <w:rPr>
                <w:rFonts w:ascii="Garamond" w:eastAsia="Garamond" w:hAnsi="Garamond" w:cs="Garamond"/>
              </w:rPr>
              <w:t>L’approfondimento consisterà nella produzione di lavori di ricerca su tematiche particolarmente significative, quali la comproprietà della nave e dell’aeromobile.</w:t>
            </w:r>
          </w:p>
        </w:tc>
      </w:tr>
    </w:tbl>
    <w:p w:rsidR="0085497A" w:rsidRDefault="00000000">
      <w:pPr>
        <w:jc w:val="both"/>
      </w:pPr>
      <w:r>
        <w:t>Ogni modulo verrà trattato semplificando i contenuti per facilitarne la comprensione. Qualora si rendesse necessaria la DDI,  attraverso il canale di Argo, e la piattaforma Gsuite si lavorerà con gli alunni mediante invio di ppt, di mappe concettuali, di dispense. Tramite poi report degli allievi, si valuterà il loro profitto anche in termini di partecipazione ed interesse. L’utilizzo di mappe, slides, materiale on line servirà per approfondire le diverse tematiche favorendone l’apprendimento.</w:t>
      </w:r>
    </w:p>
    <w:p w:rsidR="0085497A" w:rsidRDefault="00000000">
      <w:pPr>
        <w:jc w:val="both"/>
      </w:pPr>
      <w:r>
        <w:t>Gli alunni DSA, BES e diversabili seguiranno le attività secondo le modalità operative dei rispettivi piani di lavoro.</w:t>
      </w:r>
    </w:p>
    <w:p w:rsidR="0085497A" w:rsidRDefault="00000000">
      <w:pPr>
        <w:jc w:val="both"/>
        <w:rPr>
          <w:rFonts w:ascii="Garamond" w:eastAsia="Garamond" w:hAnsi="Garamond" w:cs="Garamond"/>
        </w:rPr>
      </w:pPr>
      <w:r>
        <w:rPr>
          <w:rFonts w:ascii="Garamond" w:eastAsia="Garamond" w:hAnsi="Garamond" w:cs="Garamond"/>
        </w:rPr>
        <w:t xml:space="preserve">Palermo </w:t>
      </w:r>
    </w:p>
    <w:p w:rsidR="0085497A" w:rsidRDefault="00000000">
      <w:pPr>
        <w:jc w:val="both"/>
        <w:rPr>
          <w:rFonts w:ascii="Garamond" w:eastAsia="Garamond" w:hAnsi="Garamond" w:cs="Garamond"/>
        </w:rPr>
      </w:pPr>
      <w:bookmarkStart w:id="0" w:name="_heading=h.gjdgxs" w:colFirst="0" w:colLast="0"/>
      <w:bookmarkEnd w:id="0"/>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r>
      <w:r>
        <w:rPr>
          <w:rFonts w:ascii="Garamond" w:eastAsia="Garamond" w:hAnsi="Garamond" w:cs="Garamond"/>
        </w:rPr>
        <w:tab/>
        <w:t>Prof.ssa</w:t>
      </w:r>
    </w:p>
    <w:p w:rsidR="0085497A" w:rsidRDefault="0085497A">
      <w:pPr>
        <w:jc w:val="both"/>
        <w:rPr>
          <w:rFonts w:ascii="Garamond" w:eastAsia="Garamond" w:hAnsi="Garamond" w:cs="Garamond"/>
          <w:b/>
        </w:rPr>
      </w:pPr>
    </w:p>
    <w:p w:rsidR="0085497A" w:rsidRDefault="0085497A">
      <w:pPr>
        <w:jc w:val="both"/>
      </w:pPr>
    </w:p>
    <w:p w:rsidR="0085497A" w:rsidRDefault="0085497A">
      <w:pPr>
        <w:jc w:val="both"/>
      </w:pPr>
    </w:p>
    <w:p w:rsidR="0085497A" w:rsidRDefault="0085497A"/>
    <w:sectPr w:rsidR="0085497A">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067D5"/>
    <w:multiLevelType w:val="multilevel"/>
    <w:tmpl w:val="42B0E698"/>
    <w:lvl w:ilvl="0">
      <w:start w:val="1"/>
      <w:numFmt w:val="bullet"/>
      <w:lvlText w:val="●"/>
      <w:lvlJc w:val="left"/>
      <w:pPr>
        <w:ind w:left="530" w:hanging="360"/>
      </w:pPr>
      <w:rPr>
        <w:rFonts w:ascii="Noto Sans Symbols" w:eastAsia="Noto Sans Symbols" w:hAnsi="Noto Sans Symbols" w:cs="Noto Sans Symbols"/>
      </w:rPr>
    </w:lvl>
    <w:lvl w:ilvl="1">
      <w:start w:val="1"/>
      <w:numFmt w:val="bullet"/>
      <w:lvlText w:val="o"/>
      <w:lvlJc w:val="left"/>
      <w:pPr>
        <w:ind w:left="1250" w:hanging="360"/>
      </w:pPr>
      <w:rPr>
        <w:rFonts w:ascii="Courier New" w:eastAsia="Courier New" w:hAnsi="Courier New" w:cs="Courier New"/>
      </w:rPr>
    </w:lvl>
    <w:lvl w:ilvl="2">
      <w:start w:val="1"/>
      <w:numFmt w:val="bullet"/>
      <w:lvlText w:val="▪"/>
      <w:lvlJc w:val="left"/>
      <w:pPr>
        <w:ind w:left="1970" w:hanging="360"/>
      </w:pPr>
      <w:rPr>
        <w:rFonts w:ascii="Noto Sans Symbols" w:eastAsia="Noto Sans Symbols" w:hAnsi="Noto Sans Symbols" w:cs="Noto Sans Symbols"/>
      </w:rPr>
    </w:lvl>
    <w:lvl w:ilvl="3">
      <w:start w:val="1"/>
      <w:numFmt w:val="bullet"/>
      <w:lvlText w:val="●"/>
      <w:lvlJc w:val="left"/>
      <w:pPr>
        <w:ind w:left="2690" w:hanging="360"/>
      </w:pPr>
      <w:rPr>
        <w:rFonts w:ascii="Noto Sans Symbols" w:eastAsia="Noto Sans Symbols" w:hAnsi="Noto Sans Symbols" w:cs="Noto Sans Symbols"/>
      </w:rPr>
    </w:lvl>
    <w:lvl w:ilvl="4">
      <w:start w:val="1"/>
      <w:numFmt w:val="bullet"/>
      <w:lvlText w:val="o"/>
      <w:lvlJc w:val="left"/>
      <w:pPr>
        <w:ind w:left="3410" w:hanging="360"/>
      </w:pPr>
      <w:rPr>
        <w:rFonts w:ascii="Courier New" w:eastAsia="Courier New" w:hAnsi="Courier New" w:cs="Courier New"/>
      </w:rPr>
    </w:lvl>
    <w:lvl w:ilvl="5">
      <w:start w:val="1"/>
      <w:numFmt w:val="bullet"/>
      <w:lvlText w:val="▪"/>
      <w:lvlJc w:val="left"/>
      <w:pPr>
        <w:ind w:left="4130" w:hanging="360"/>
      </w:pPr>
      <w:rPr>
        <w:rFonts w:ascii="Noto Sans Symbols" w:eastAsia="Noto Sans Symbols" w:hAnsi="Noto Sans Symbols" w:cs="Noto Sans Symbols"/>
      </w:rPr>
    </w:lvl>
    <w:lvl w:ilvl="6">
      <w:start w:val="1"/>
      <w:numFmt w:val="bullet"/>
      <w:lvlText w:val="●"/>
      <w:lvlJc w:val="left"/>
      <w:pPr>
        <w:ind w:left="4850" w:hanging="360"/>
      </w:pPr>
      <w:rPr>
        <w:rFonts w:ascii="Noto Sans Symbols" w:eastAsia="Noto Sans Symbols" w:hAnsi="Noto Sans Symbols" w:cs="Noto Sans Symbols"/>
      </w:rPr>
    </w:lvl>
    <w:lvl w:ilvl="7">
      <w:start w:val="1"/>
      <w:numFmt w:val="bullet"/>
      <w:lvlText w:val="o"/>
      <w:lvlJc w:val="left"/>
      <w:pPr>
        <w:ind w:left="5570" w:hanging="360"/>
      </w:pPr>
      <w:rPr>
        <w:rFonts w:ascii="Courier New" w:eastAsia="Courier New" w:hAnsi="Courier New" w:cs="Courier New"/>
      </w:rPr>
    </w:lvl>
    <w:lvl w:ilvl="8">
      <w:start w:val="1"/>
      <w:numFmt w:val="bullet"/>
      <w:lvlText w:val="▪"/>
      <w:lvlJc w:val="left"/>
      <w:pPr>
        <w:ind w:left="6290" w:hanging="360"/>
      </w:pPr>
      <w:rPr>
        <w:rFonts w:ascii="Noto Sans Symbols" w:eastAsia="Noto Sans Symbols" w:hAnsi="Noto Sans Symbols" w:cs="Noto Sans Symbols"/>
      </w:rPr>
    </w:lvl>
  </w:abstractNum>
  <w:abstractNum w:abstractNumId="1" w15:restartNumberingAfterBreak="0">
    <w:nsid w:val="09CE5F3A"/>
    <w:multiLevelType w:val="multilevel"/>
    <w:tmpl w:val="1BE474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D25254B"/>
    <w:multiLevelType w:val="multilevel"/>
    <w:tmpl w:val="B582C4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02768324">
    <w:abstractNumId w:val="2"/>
  </w:num>
  <w:num w:numId="2" w16cid:durableId="1547795080">
    <w:abstractNumId w:val="1"/>
  </w:num>
  <w:num w:numId="3" w16cid:durableId="866213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97A"/>
    <w:rsid w:val="0085497A"/>
    <w:rsid w:val="00C64F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46F49FA"/>
  <w15:docId w15:val="{E45DA293-D35A-B246-99B8-32EE7B490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D58CB"/>
    <w:pPr>
      <w:suppressAutoHyphens/>
    </w:pPr>
    <w:rPr>
      <w:lang w:eastAsia="ar-SA"/>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unhideWhenUsed/>
    <w:qFormat/>
    <w:rsid w:val="007D58CB"/>
    <w:pPr>
      <w:keepNext/>
      <w:suppressAutoHyphens w:val="0"/>
      <w:outlineLvl w:val="1"/>
    </w:pPr>
    <w:rPr>
      <w:b/>
      <w:bCs/>
      <w:lang w:eastAsia="it-IT"/>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Titolo2Carattere">
    <w:name w:val="Titolo 2 Carattere"/>
    <w:basedOn w:val="Carpredefinitoparagrafo"/>
    <w:link w:val="Titolo2"/>
    <w:rsid w:val="007D58CB"/>
    <w:rPr>
      <w:rFonts w:ascii="Times New Roman" w:eastAsia="Times New Roman" w:hAnsi="Times New Roman" w:cs="Times New Roman"/>
      <w:b/>
      <w:bCs/>
      <w:sz w:val="24"/>
      <w:szCs w:val="24"/>
      <w:lang w:eastAsia="it-IT"/>
    </w:rPr>
  </w:style>
  <w:style w:type="paragraph" w:customStyle="1" w:styleId="Default">
    <w:name w:val="Default"/>
    <w:rsid w:val="00D80372"/>
    <w:pPr>
      <w:autoSpaceDE w:val="0"/>
      <w:autoSpaceDN w:val="0"/>
      <w:adjustRightInd w:val="0"/>
    </w:pPr>
    <w:rPr>
      <w:rFonts w:ascii="Arial" w:hAnsi="Arial" w:cs="Arial"/>
      <w:color w:val="000000"/>
    </w:rPr>
  </w:style>
  <w:style w:type="paragraph" w:styleId="Paragrafoelenco">
    <w:name w:val="List Paragraph"/>
    <w:basedOn w:val="Normale"/>
    <w:uiPriority w:val="34"/>
    <w:qFormat/>
    <w:rsid w:val="00E11AEB"/>
    <w:pPr>
      <w:ind w:left="720"/>
      <w:contextualSpacing/>
    </w:pPr>
  </w:style>
  <w:style w:type="paragraph" w:styleId="Testofumetto">
    <w:name w:val="Balloon Text"/>
    <w:basedOn w:val="Normale"/>
    <w:link w:val="TestofumettoCarattere"/>
    <w:uiPriority w:val="99"/>
    <w:semiHidden/>
    <w:unhideWhenUsed/>
    <w:rsid w:val="008433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3337"/>
    <w:rPr>
      <w:rFonts w:ascii="Tahoma" w:eastAsia="Times New Roman" w:hAnsi="Tahoma" w:cs="Tahoma"/>
      <w:sz w:val="16"/>
      <w:szCs w:val="16"/>
      <w:lang w:eastAsia="ar-SA"/>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 w:type="table" w:customStyle="1" w:styleId="ac">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LSsDoNBAEJTLp8sfu4X/gU9NFg==">AMUW2mVUWJKACq+30SG7Gvx2Q+b5tn1sAnt0+zNkC7vjo+Dn5Wu1kQ5ixIJN/AM7oIOwRF0vtFWr3Pr79Ah69UVYDazaxC/Ncp/sjQ2zp8oz6mOyRl1ZZ0Yhek3hgJXX0Y25cSOoTKgm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2819</Words>
  <Characters>16071</Characters>
  <Application>Microsoft Office Word</Application>
  <DocSecurity>0</DocSecurity>
  <Lines>133</Lines>
  <Paragraphs>37</Paragraphs>
  <ScaleCrop>false</ScaleCrop>
  <Company/>
  <LinksUpToDate>false</LinksUpToDate>
  <CharactersWithSpaces>18853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Alida Gulino</dc:creator>
  <cp:lastModifiedBy>Microsoft Office User</cp:lastModifiedBy>
  <cp:revision>2</cp:revision>
  <dcterms:created xsi:type="dcterms:W3CDTF">2021-10-02T14:02:00Z</dcterms:created>
  <dcterms:modified xsi:type="dcterms:W3CDTF">2023-04-03T06:19:00Z</dcterms:modified>
</cp:coreProperties>
</file>