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02">
      <w:pPr>
        <w:spacing w:after="60" w:before="60" w:lineRule="auto"/>
        <w:jc w:val="center"/>
        <w:rPr>
          <w:rFonts w:ascii="Garamond" w:cs="Garamond" w:eastAsia="Garamond" w:hAnsi="Garamond"/>
          <w:sz w:val="22"/>
          <w:szCs w:val="22"/>
        </w:rPr>
      </w:pPr>
      <w:r w:rsidDel="00000000" w:rsidR="00000000" w:rsidRPr="00000000">
        <w:rPr>
          <w:rFonts w:ascii="Garamond" w:cs="Garamond" w:eastAsia="Garamond" w:hAnsi="Garamond"/>
          <w:b w:val="1"/>
          <w:smallCaps w:val="1"/>
          <w:color w:val="002060"/>
          <w:sz w:val="22"/>
          <w:szCs w:val="22"/>
          <w:rtl w:val="0"/>
        </w:rPr>
        <w:t xml:space="preserve">Istituto Istruzione Secondaria Superiore “Nautico Gioeni-Trabia” – Palermo</w:t>
      </w:r>
      <w:r w:rsidDel="00000000" w:rsidR="00000000" w:rsidRPr="00000000">
        <w:rPr>
          <w:rtl w:val="0"/>
        </w:rPr>
      </w:r>
    </w:p>
    <w:p w:rsidR="00000000" w:rsidDel="00000000" w:rsidP="00000000" w:rsidRDefault="00000000" w:rsidRPr="00000000" w14:paraId="00000003">
      <w:pPr>
        <w:jc w:val="center"/>
        <w:rPr>
          <w:rFonts w:ascii="Garamond" w:cs="Garamond" w:eastAsia="Garamond" w:hAnsi="Garamond"/>
          <w:b w:val="1"/>
          <w:color w:val="002060"/>
          <w:sz w:val="22"/>
          <w:szCs w:val="22"/>
        </w:rPr>
      </w:pPr>
      <w:r w:rsidDel="00000000" w:rsidR="00000000" w:rsidRPr="00000000">
        <w:rPr>
          <w:rtl w:val="0"/>
        </w:rPr>
      </w:r>
    </w:p>
    <w:p w:rsidR="00000000" w:rsidDel="00000000" w:rsidP="00000000" w:rsidRDefault="00000000" w:rsidRPr="00000000" w14:paraId="00000004">
      <w:pPr>
        <w:jc w:val="center"/>
        <w:rPr>
          <w:rFonts w:ascii="Garamond" w:cs="Garamond" w:eastAsia="Garamond" w:hAnsi="Garamond"/>
          <w:b w:val="1"/>
          <w:color w:val="002060"/>
          <w:sz w:val="22"/>
          <w:szCs w:val="22"/>
        </w:rPr>
      </w:pPr>
      <w:r w:rsidDel="00000000" w:rsidR="00000000" w:rsidRPr="00000000">
        <w:rPr>
          <w:rtl w:val="0"/>
        </w:rPr>
      </w:r>
    </w:p>
    <w:p w:rsidR="00000000" w:rsidDel="00000000" w:rsidP="00000000" w:rsidRDefault="00000000" w:rsidRPr="00000000" w14:paraId="00000005">
      <w:pPr>
        <w:jc w:val="center"/>
        <w:rPr>
          <w:rFonts w:ascii="Garamond" w:cs="Garamond" w:eastAsia="Garamond" w:hAnsi="Garamond"/>
          <w:b w:val="1"/>
          <w:color w:val="002060"/>
          <w:sz w:val="22"/>
          <w:szCs w:val="22"/>
        </w:rPr>
      </w:pPr>
      <w:r w:rsidDel="00000000" w:rsidR="00000000" w:rsidRPr="00000000">
        <w:rPr>
          <w:rtl w:val="0"/>
        </w:rPr>
      </w:r>
    </w:p>
    <w:p w:rsidR="00000000" w:rsidDel="00000000" w:rsidP="00000000" w:rsidRDefault="00000000" w:rsidRPr="00000000" w14:paraId="00000006">
      <w:pPr>
        <w:jc w:val="center"/>
        <w:rPr>
          <w:rFonts w:ascii="Garamond" w:cs="Garamond" w:eastAsia="Garamond" w:hAnsi="Garamond"/>
          <w:b w:val="1"/>
          <w:color w:val="002060"/>
          <w:sz w:val="22"/>
          <w:szCs w:val="22"/>
        </w:rPr>
      </w:pPr>
      <w:r w:rsidDel="00000000" w:rsidR="00000000" w:rsidRPr="00000000">
        <w:rPr>
          <w:rFonts w:ascii="Garamond" w:cs="Garamond" w:eastAsia="Garamond" w:hAnsi="Garamond"/>
          <w:b w:val="1"/>
          <w:color w:val="002060"/>
          <w:sz w:val="22"/>
          <w:szCs w:val="22"/>
        </w:rPr>
        <w:drawing>
          <wp:inline distB="0" distT="0" distL="0" distR="0">
            <wp:extent cx="2152650" cy="2019300"/>
            <wp:effectExtent b="0" l="0" r="0" t="0"/>
            <wp:docPr id="3" name="image1.jpg"/>
            <a:graphic>
              <a:graphicData uri="http://schemas.openxmlformats.org/drawingml/2006/picture">
                <pic:pic>
                  <pic:nvPicPr>
                    <pic:cNvPr id="0" name="image1.jpg"/>
                    <pic:cNvPicPr preferRelativeResize="0"/>
                  </pic:nvPicPr>
                  <pic:blipFill>
                    <a:blip r:embed="rId7"/>
                    <a:srcRect b="0" l="0" r="0" t="0"/>
                    <a:stretch>
                      <a:fillRect/>
                    </a:stretch>
                  </pic:blipFill>
                  <pic:spPr>
                    <a:xfrm>
                      <a:off x="0" y="0"/>
                      <a:ext cx="2152650" cy="2019300"/>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jc w:val="center"/>
        <w:rPr>
          <w:rFonts w:ascii="Garamond" w:cs="Garamond" w:eastAsia="Garamond" w:hAnsi="Garamond"/>
          <w:b w:val="1"/>
          <w:color w:val="002060"/>
          <w:sz w:val="22"/>
          <w:szCs w:val="22"/>
        </w:rPr>
      </w:pPr>
      <w:r w:rsidDel="00000000" w:rsidR="00000000" w:rsidRPr="00000000">
        <w:rPr>
          <w:rtl w:val="0"/>
        </w:rPr>
      </w:r>
    </w:p>
    <w:p w:rsidR="00000000" w:rsidDel="00000000" w:rsidP="00000000" w:rsidRDefault="00000000" w:rsidRPr="00000000" w14:paraId="00000008">
      <w:pPr>
        <w:jc w:val="center"/>
        <w:rPr>
          <w:rFonts w:ascii="Garamond" w:cs="Garamond" w:eastAsia="Garamond" w:hAnsi="Garamond"/>
          <w:b w:val="1"/>
          <w:color w:val="002060"/>
          <w:sz w:val="22"/>
          <w:szCs w:val="22"/>
        </w:rPr>
      </w:pPr>
      <w:r w:rsidDel="00000000" w:rsidR="00000000" w:rsidRPr="00000000">
        <w:rPr>
          <w:rtl w:val="0"/>
        </w:rPr>
      </w:r>
    </w:p>
    <w:p w:rsidR="00000000" w:rsidDel="00000000" w:rsidP="00000000" w:rsidRDefault="00000000" w:rsidRPr="00000000" w14:paraId="00000009">
      <w:pPr>
        <w:jc w:val="center"/>
        <w:rPr>
          <w:rFonts w:ascii="Garamond" w:cs="Garamond" w:eastAsia="Garamond" w:hAnsi="Garamond"/>
          <w:b w:val="1"/>
          <w:color w:val="002060"/>
          <w:sz w:val="22"/>
          <w:szCs w:val="22"/>
        </w:rPr>
      </w:pPr>
      <w:r w:rsidDel="00000000" w:rsidR="00000000" w:rsidRPr="00000000">
        <w:rPr>
          <w:rFonts w:ascii="Garamond" w:cs="Garamond" w:eastAsia="Garamond" w:hAnsi="Garamond"/>
          <w:b w:val="1"/>
          <w:color w:val="002060"/>
          <w:sz w:val="22"/>
          <w:szCs w:val="22"/>
          <w:rtl w:val="0"/>
        </w:rPr>
        <w:t xml:space="preserve">DIPARTIMENTO DI LETTERE</w:t>
      </w:r>
    </w:p>
    <w:p w:rsidR="00000000" w:rsidDel="00000000" w:rsidP="00000000" w:rsidRDefault="00000000" w:rsidRPr="00000000" w14:paraId="0000000A">
      <w:pPr>
        <w:jc w:val="center"/>
        <w:rPr>
          <w:rFonts w:ascii="Garamond" w:cs="Garamond" w:eastAsia="Garamond" w:hAnsi="Garamond"/>
          <w:b w:val="1"/>
          <w:color w:val="002060"/>
          <w:sz w:val="22"/>
          <w:szCs w:val="22"/>
        </w:rPr>
      </w:pPr>
      <w:r w:rsidDel="00000000" w:rsidR="00000000" w:rsidRPr="00000000">
        <w:rPr>
          <w:rtl w:val="0"/>
        </w:rPr>
      </w:r>
    </w:p>
    <w:p w:rsidR="00000000" w:rsidDel="00000000" w:rsidP="00000000" w:rsidRDefault="00000000" w:rsidRPr="00000000" w14:paraId="0000000B">
      <w:pPr>
        <w:jc w:val="center"/>
        <w:rPr>
          <w:rFonts w:ascii="Garamond" w:cs="Garamond" w:eastAsia="Garamond" w:hAnsi="Garamond"/>
          <w:b w:val="1"/>
          <w:color w:val="002060"/>
          <w:sz w:val="22"/>
          <w:szCs w:val="22"/>
        </w:rPr>
      </w:pPr>
      <w:r w:rsidDel="00000000" w:rsidR="00000000" w:rsidRPr="00000000">
        <w:rPr>
          <w:rFonts w:ascii="Garamond" w:cs="Garamond" w:eastAsia="Garamond" w:hAnsi="Garamond"/>
          <w:b w:val="1"/>
          <w:color w:val="002060"/>
          <w:sz w:val="22"/>
          <w:szCs w:val="22"/>
          <w:rtl w:val="0"/>
        </w:rPr>
        <w:t xml:space="preserve">PROGRAMMAZIONE DIDATTICA</w:t>
      </w:r>
    </w:p>
    <w:p w:rsidR="00000000" w:rsidDel="00000000" w:rsidP="00000000" w:rsidRDefault="00000000" w:rsidRPr="00000000" w14:paraId="0000000C">
      <w:pPr>
        <w:jc w:val="center"/>
        <w:rPr>
          <w:rFonts w:ascii="Garamond" w:cs="Garamond" w:eastAsia="Garamond" w:hAnsi="Garamond"/>
          <w:b w:val="1"/>
          <w:color w:val="002060"/>
          <w:sz w:val="22"/>
          <w:szCs w:val="22"/>
        </w:rPr>
      </w:pPr>
      <w:r w:rsidDel="00000000" w:rsidR="00000000" w:rsidRPr="00000000">
        <w:rPr>
          <w:rFonts w:ascii="Garamond" w:cs="Garamond" w:eastAsia="Garamond" w:hAnsi="Garamond"/>
          <w:sz w:val="22"/>
          <w:szCs w:val="22"/>
          <w:rtl w:val="0"/>
        </w:rPr>
        <w:t xml:space="preserve">A.S. </w:t>
        <w:tab/>
      </w:r>
      <w:r w:rsidDel="00000000" w:rsidR="00000000" w:rsidRPr="00000000">
        <w:rPr>
          <w:rFonts w:ascii="Garamond" w:cs="Garamond" w:eastAsia="Garamond" w:hAnsi="Garamond"/>
          <w:b w:val="1"/>
          <w:color w:val="002060"/>
          <w:sz w:val="22"/>
          <w:szCs w:val="22"/>
          <w:rtl w:val="0"/>
        </w:rPr>
        <w:t xml:space="preserve">2021/2022</w:t>
      </w:r>
    </w:p>
    <w:p w:rsidR="00000000" w:rsidDel="00000000" w:rsidP="00000000" w:rsidRDefault="00000000" w:rsidRPr="00000000" w14:paraId="0000000D">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0E">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0F">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10">
      <w:pPr>
        <w:spacing w:after="60" w:before="60" w:lineRule="auto"/>
        <w:rPr>
          <w:rFonts w:ascii="Garamond" w:cs="Garamond" w:eastAsia="Garamond" w:hAnsi="Garamond"/>
          <w:b w:val="1"/>
          <w:smallCaps w:val="1"/>
          <w:color w:val="4472c4"/>
          <w:sz w:val="22"/>
          <w:szCs w:val="22"/>
        </w:rPr>
      </w:pPr>
      <w:r w:rsidDel="00000000" w:rsidR="00000000" w:rsidRPr="00000000">
        <w:rPr>
          <w:rFonts w:ascii="Garamond" w:cs="Garamond" w:eastAsia="Garamond" w:hAnsi="Garamond"/>
          <w:sz w:val="22"/>
          <w:szCs w:val="22"/>
          <w:rtl w:val="0"/>
        </w:rPr>
        <w:t xml:space="preserve">DISCIPLINA:</w:t>
      </w:r>
      <w:r w:rsidDel="00000000" w:rsidR="00000000" w:rsidRPr="00000000">
        <w:rPr>
          <w:rFonts w:ascii="Garamond" w:cs="Garamond" w:eastAsia="Garamond" w:hAnsi="Garamond"/>
          <w:color w:val="4472c4"/>
          <w:sz w:val="22"/>
          <w:szCs w:val="22"/>
          <w:rtl w:val="0"/>
        </w:rPr>
        <w:t xml:space="preserve"> </w:t>
      </w:r>
      <w:r w:rsidDel="00000000" w:rsidR="00000000" w:rsidRPr="00000000">
        <w:rPr>
          <w:rFonts w:ascii="Garamond" w:cs="Garamond" w:eastAsia="Garamond" w:hAnsi="Garamond"/>
          <w:b w:val="1"/>
          <w:color w:val="002060"/>
          <w:sz w:val="22"/>
          <w:szCs w:val="22"/>
          <w:rtl w:val="0"/>
        </w:rPr>
        <w:t xml:space="preserve">STORIA</w:t>
      </w:r>
      <w:r w:rsidDel="00000000" w:rsidR="00000000" w:rsidRPr="00000000">
        <w:rPr>
          <w:rtl w:val="0"/>
        </w:rPr>
      </w:r>
    </w:p>
    <w:p w:rsidR="00000000" w:rsidDel="00000000" w:rsidP="00000000" w:rsidRDefault="00000000" w:rsidRPr="00000000" w14:paraId="00000011">
      <w:pPr>
        <w:spacing w:after="60" w:before="60" w:lineRule="auto"/>
        <w:rPr>
          <w:rFonts w:ascii="Garamond" w:cs="Garamond" w:eastAsia="Garamond" w:hAnsi="Garamond"/>
          <w:b w:val="1"/>
          <w:smallCaps w:val="1"/>
          <w:color w:val="002060"/>
          <w:sz w:val="22"/>
          <w:szCs w:val="22"/>
        </w:rPr>
      </w:pPr>
      <w:r w:rsidDel="00000000" w:rsidR="00000000" w:rsidRPr="00000000">
        <w:rPr>
          <w:rtl w:val="0"/>
        </w:rPr>
      </w:r>
    </w:p>
    <w:p w:rsidR="00000000" w:rsidDel="00000000" w:rsidP="00000000" w:rsidRDefault="00000000" w:rsidRPr="00000000" w14:paraId="00000012">
      <w:pPr>
        <w:spacing w:after="60" w:before="60"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CLASSE: </w:t>
      </w:r>
      <w:r w:rsidDel="00000000" w:rsidR="00000000" w:rsidRPr="00000000">
        <w:rPr>
          <w:rFonts w:ascii="Garamond" w:cs="Garamond" w:eastAsia="Garamond" w:hAnsi="Garamond"/>
          <w:b w:val="1"/>
          <w:color w:val="002060"/>
          <w:sz w:val="22"/>
          <w:szCs w:val="22"/>
          <w:rtl w:val="0"/>
        </w:rPr>
        <w:t xml:space="preserve">QUINTA</w:t>
      </w:r>
      <w:r w:rsidDel="00000000" w:rsidR="00000000" w:rsidRPr="00000000">
        <w:rPr>
          <w:rtl w:val="0"/>
        </w:rPr>
      </w:r>
    </w:p>
    <w:p w:rsidR="00000000" w:rsidDel="00000000" w:rsidP="00000000" w:rsidRDefault="00000000" w:rsidRPr="00000000" w14:paraId="00000013">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14">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15">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16">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17">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18">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19">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1A">
      <w:pPr>
        <w:spacing w:after="60" w:before="60" w:lineRule="auto"/>
        <w:rPr>
          <w:rFonts w:ascii="Garamond" w:cs="Garamond" w:eastAsia="Garamond" w:hAnsi="Garamond"/>
          <w:sz w:val="22"/>
          <w:szCs w:val="22"/>
        </w:rPr>
      </w:pPr>
      <w:r w:rsidDel="00000000" w:rsidR="00000000" w:rsidRPr="00000000">
        <w:rPr>
          <w:rtl w:val="0"/>
        </w:rPr>
      </w:r>
    </w:p>
    <w:tbl>
      <w:tblPr>
        <w:tblStyle w:val="Table1"/>
        <w:tblW w:w="12738.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21"/>
        <w:gridCol w:w="8617"/>
        <w:tblGridChange w:id="0">
          <w:tblGrid>
            <w:gridCol w:w="4121"/>
            <w:gridCol w:w="8617"/>
          </w:tblGrid>
        </w:tblGridChange>
      </w:tblGrid>
      <w:tr>
        <w:trPr>
          <w:cantSplit w:val="0"/>
          <w:tblHeader w:val="0"/>
        </w:trPr>
        <w:tc>
          <w:tcPr>
            <w:shd w:fill="f4b083" w:val="clear"/>
            <w:vAlign w:val="center"/>
          </w:tcPr>
          <w:p w:rsidR="00000000" w:rsidDel="00000000" w:rsidP="00000000" w:rsidRDefault="00000000" w:rsidRPr="00000000" w14:paraId="0000001B">
            <w:pP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1C">
            <w:pP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COMPETENZE DI CITTADINANZA</w:t>
            </w:r>
          </w:p>
        </w:tc>
        <w:tc>
          <w:tcPr>
            <w:shd w:fill="f4b083" w:val="clear"/>
          </w:tcPr>
          <w:p w:rsidR="00000000" w:rsidDel="00000000" w:rsidP="00000000" w:rsidRDefault="00000000" w:rsidRPr="00000000" w14:paraId="0000001D">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1E">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EVIDENZE OSSERVABILI</w:t>
            </w:r>
          </w:p>
        </w:tc>
      </w:tr>
      <w:tr>
        <w:trPr>
          <w:cantSplit w:val="0"/>
          <w:tblHeader w:val="0"/>
        </w:trPr>
        <w:tc>
          <w:tcPr>
            <w:vAlign w:val="center"/>
          </w:tcPr>
          <w:p w:rsidR="00000000" w:rsidDel="00000000" w:rsidP="00000000" w:rsidRDefault="00000000" w:rsidRPr="00000000" w14:paraId="0000001F">
            <w:pP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Competenza alfabetica funzionale</w:t>
            </w:r>
          </w:p>
        </w:tc>
        <w:tc>
          <w:tcPr/>
          <w:p w:rsidR="00000000" w:rsidDel="00000000" w:rsidP="00000000" w:rsidRDefault="00000000" w:rsidRPr="00000000" w14:paraId="0000002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Comprende messaggi di genere diverso (quotidiano, letterario, tecnico) e di complessità diversa, forniti mediante diversi supporti (cartacei, multimediali);</w:t>
            </w:r>
          </w:p>
          <w:p w:rsidR="00000000" w:rsidDel="00000000" w:rsidP="00000000" w:rsidRDefault="00000000" w:rsidRPr="00000000" w14:paraId="0000002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È capace di distinguere e utilizzare fonti di diverso tipo, di cercare, raccogliere, valutare ed elaborare informazioni, per esprimere considerazioni personali in modo convincente e appropriato al contesto. </w:t>
            </w:r>
          </w:p>
          <w:p w:rsidR="00000000" w:rsidDel="00000000" w:rsidP="00000000" w:rsidRDefault="00000000" w:rsidRPr="00000000" w14:paraId="0000002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Sa comunicare in forma orale e scritta in tutta una serie di situazioni e di sorvegliare e adattare la propria comunicazione in funzione della situazione.</w:t>
            </w:r>
          </w:p>
        </w:tc>
      </w:tr>
      <w:tr>
        <w:trPr>
          <w:cantSplit w:val="0"/>
          <w:tblHeader w:val="0"/>
        </w:trPr>
        <w:tc>
          <w:tcPr>
            <w:vAlign w:val="center"/>
          </w:tcPr>
          <w:p w:rsidR="00000000" w:rsidDel="00000000" w:rsidP="00000000" w:rsidRDefault="00000000" w:rsidRPr="00000000" w14:paraId="00000023">
            <w:pP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Competenza multilinguistica</w:t>
            </w:r>
          </w:p>
        </w:tc>
        <w:tc>
          <w:tcPr/>
          <w:p w:rsidR="00000000" w:rsidDel="00000000" w:rsidP="00000000" w:rsidRDefault="00000000" w:rsidRPr="00000000" w14:paraId="0000002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È capace di utilizzare diverse lingue in modo appropriato ed efficace, partendo dalla conoscenza del vocabolario e della grammatica funzionale</w:t>
            </w:r>
          </w:p>
        </w:tc>
      </w:tr>
      <w:tr>
        <w:trPr>
          <w:cantSplit w:val="0"/>
          <w:tblHeader w:val="0"/>
        </w:trPr>
        <w:tc>
          <w:tcPr/>
          <w:p w:rsidR="00000000" w:rsidDel="00000000" w:rsidP="00000000" w:rsidRDefault="00000000" w:rsidRPr="00000000" w14:paraId="00000025">
            <w:pP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Competenza digitale</w:t>
            </w:r>
          </w:p>
        </w:tc>
        <w:tc>
          <w:tcPr/>
          <w:p w:rsidR="00000000" w:rsidDel="00000000" w:rsidP="00000000" w:rsidRDefault="00000000" w:rsidRPr="00000000" w14:paraId="0000002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Capacità di utilizzare, accedere a, filtrare valutare, creare e condividere contenuti digitali.</w:t>
            </w:r>
          </w:p>
        </w:tc>
      </w:tr>
      <w:tr>
        <w:trPr>
          <w:cantSplit w:val="0"/>
          <w:tblHeader w:val="0"/>
        </w:trPr>
        <w:tc>
          <w:tcPr>
            <w:vAlign w:val="center"/>
          </w:tcPr>
          <w:p w:rsidR="00000000" w:rsidDel="00000000" w:rsidP="00000000" w:rsidRDefault="00000000" w:rsidRPr="00000000" w14:paraId="00000027">
            <w:pP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Competenza matematica e competenza in scienze, tecnologie e ingegneria</w:t>
            </w:r>
          </w:p>
        </w:tc>
        <w:tc>
          <w:tcPr/>
          <w:p w:rsidR="00000000" w:rsidDel="00000000" w:rsidP="00000000" w:rsidRDefault="00000000" w:rsidRPr="00000000" w14:paraId="0000002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Sa usare modelli matematici di pensiero e di presentazione (modelli, grafici);</w:t>
            </w:r>
          </w:p>
          <w:p w:rsidR="00000000" w:rsidDel="00000000" w:rsidP="00000000" w:rsidRDefault="00000000" w:rsidRPr="00000000" w14:paraId="0000002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Esprime interesse per le questioni etiche e la sostenibilità ambientale, in particolare per quanto concerne il progresso scientifico e tecnologico in relazione all’individuo, alla famiglia, alla comunità e alle questioni di dimensione globale. </w:t>
            </w:r>
          </w:p>
        </w:tc>
      </w:tr>
      <w:tr>
        <w:trPr>
          <w:cantSplit w:val="0"/>
          <w:tblHeader w:val="0"/>
        </w:trPr>
        <w:tc>
          <w:tcPr>
            <w:vAlign w:val="center"/>
          </w:tcPr>
          <w:p w:rsidR="00000000" w:rsidDel="00000000" w:rsidP="00000000" w:rsidRDefault="00000000" w:rsidRPr="00000000" w14:paraId="0000002A">
            <w:pP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Competenza personale, sociale e capacità di imparare ad imparare</w:t>
            </w:r>
          </w:p>
          <w:p w:rsidR="00000000" w:rsidDel="00000000" w:rsidP="00000000" w:rsidRDefault="00000000" w:rsidRPr="00000000" w14:paraId="0000002B">
            <w:pPr>
              <w:rPr>
                <w:rFonts w:ascii="Garamond" w:cs="Garamond" w:eastAsia="Garamond" w:hAnsi="Garamond"/>
                <w:b w:val="1"/>
                <w:sz w:val="22"/>
                <w:szCs w:val="22"/>
              </w:rPr>
            </w:pPr>
            <w:r w:rsidDel="00000000" w:rsidR="00000000" w:rsidRPr="00000000">
              <w:rPr>
                <w:rtl w:val="0"/>
              </w:rPr>
            </w:r>
          </w:p>
        </w:tc>
        <w:tc>
          <w:tcPr/>
          <w:p w:rsidR="00000000" w:rsidDel="00000000" w:rsidP="00000000" w:rsidRDefault="00000000" w:rsidRPr="00000000" w14:paraId="0000002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È capace di individuare le proprie abilità, di concentrarsi, di riflettere criticamente. </w:t>
            </w:r>
          </w:p>
          <w:p w:rsidR="00000000" w:rsidDel="00000000" w:rsidP="00000000" w:rsidRDefault="00000000" w:rsidRPr="00000000" w14:paraId="0000002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È capace di imparare e di lavorare sia in modalità collaborativa sia in maniera autonoma, di organizzare il proprio apprendimento e di saperlo valutare e condividere. </w:t>
            </w:r>
          </w:p>
          <w:p w:rsidR="00000000" w:rsidDel="00000000" w:rsidP="00000000" w:rsidRDefault="00000000" w:rsidRPr="00000000" w14:paraId="0000002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Sa comunicare costruttivamente in ambienti diversi, collaborare nel lavoro in gruppo e negoziare.</w:t>
            </w:r>
          </w:p>
          <w:p w:rsidR="00000000" w:rsidDel="00000000" w:rsidP="00000000" w:rsidRDefault="00000000" w:rsidRPr="00000000" w14:paraId="0000002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Istituisce rapporti fra le discipline per ideare percorsi di ricerca </w:t>
            </w:r>
          </w:p>
        </w:tc>
      </w:tr>
      <w:tr>
        <w:trPr>
          <w:cantSplit w:val="0"/>
          <w:tblHeader w:val="0"/>
        </w:trPr>
        <w:tc>
          <w:tcPr>
            <w:vAlign w:val="center"/>
          </w:tcPr>
          <w:p w:rsidR="00000000" w:rsidDel="00000000" w:rsidP="00000000" w:rsidRDefault="00000000" w:rsidRPr="00000000" w14:paraId="00000030">
            <w:pP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Competenza in materia di cittadinanza</w:t>
            </w:r>
          </w:p>
        </w:tc>
        <w:tc>
          <w:tcPr/>
          <w:p w:rsidR="00000000" w:rsidDel="00000000" w:rsidP="00000000" w:rsidRDefault="00000000" w:rsidRPr="00000000" w14:paraId="0000003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Garamond" w:cs="Garamond" w:eastAsia="Garamond" w:hAnsi="Garamond"/>
                <w:b w:val="0"/>
                <w:i w:val="0"/>
                <w:smallCaps w:val="0"/>
                <w:strike w:val="0"/>
                <w:color w:val="000000"/>
                <w:sz w:val="22"/>
                <w:szCs w:val="22"/>
                <w:u w:val="none"/>
                <w:shd w:fill="auto" w:val="clear"/>
                <w:vertAlign w:val="baseline"/>
              </w:rPr>
            </w:pPr>
            <w:sdt>
              <w:sdtPr>
                <w:tag w:val="goog_rdk_0"/>
              </w:sdtPr>
              <w:sdtContent>
                <w:r w:rsidDel="00000000" w:rsidR="00000000" w:rsidRPr="00000000">
                  <w:rPr>
                    <w:rFonts w:ascii="Cardo" w:cs="Cardo" w:eastAsia="Cardo" w:hAnsi="Cardo"/>
                    <w:b w:val="0"/>
                    <w:i w:val="0"/>
                    <w:smallCaps w:val="0"/>
                    <w:strike w:val="0"/>
                    <w:color w:val="000000"/>
                    <w:sz w:val="22"/>
                    <w:szCs w:val="22"/>
                    <w:u w:val="none"/>
                    <w:shd w:fill="auto" w:val="clear"/>
                    <w:vertAlign w:val="baseline"/>
                    <w:rtl w:val="0"/>
                  </w:rPr>
                  <w:t xml:space="preserve">Interagisce in gruppo, comprendendo i diversi punti di vista, valorizzando le proprie e le altrui capacità, gestendo la conflittualità, contribuendo all’apprendimento comune e alla realizzazione delle attività collettive.</w:t>
                </w:r>
              </w:sdtContent>
            </w:sdt>
          </w:p>
          <w:p w:rsidR="00000000" w:rsidDel="00000000" w:rsidP="00000000" w:rsidRDefault="00000000" w:rsidRPr="00000000" w14:paraId="0000003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È capace di impegnarsi per conseguire un interesse comune o pubblico.</w:t>
            </w:r>
          </w:p>
        </w:tc>
      </w:tr>
      <w:tr>
        <w:trPr>
          <w:cantSplit w:val="0"/>
          <w:tblHeader w:val="0"/>
        </w:trPr>
        <w:tc>
          <w:tcPr>
            <w:vAlign w:val="center"/>
          </w:tcPr>
          <w:p w:rsidR="00000000" w:rsidDel="00000000" w:rsidP="00000000" w:rsidRDefault="00000000" w:rsidRPr="00000000" w14:paraId="00000033">
            <w:pP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Competenza imprenditoriale</w:t>
            </w:r>
          </w:p>
        </w:tc>
        <w:tc>
          <w:tcPr/>
          <w:p w:rsidR="00000000" w:rsidDel="00000000" w:rsidP="00000000" w:rsidRDefault="00000000" w:rsidRPr="00000000" w14:paraId="0000003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Dimostra spirito d’iniziativa e autoconsapevolezza, motivazione e perseveranza nel raggiungimento degli obiettivi.</w:t>
            </w:r>
          </w:p>
        </w:tc>
      </w:tr>
      <w:tr>
        <w:trPr>
          <w:cantSplit w:val="0"/>
          <w:tblHeader w:val="0"/>
        </w:trPr>
        <w:tc>
          <w:tcPr>
            <w:vAlign w:val="center"/>
          </w:tcPr>
          <w:p w:rsidR="00000000" w:rsidDel="00000000" w:rsidP="00000000" w:rsidRDefault="00000000" w:rsidRPr="00000000" w14:paraId="00000035">
            <w:pP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Competenza in materia di consapevolezza ed espressioni culturali</w:t>
            </w:r>
          </w:p>
        </w:tc>
        <w:tc>
          <w:tcPr/>
          <w:p w:rsidR="00000000" w:rsidDel="00000000" w:rsidP="00000000" w:rsidRDefault="00000000" w:rsidRPr="00000000" w14:paraId="0000003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Comprende come le idee e i significati vengono espressi creativamente e comunicati in diverse culture e tramite tutta una serie di arti e altre forme culturali</w:t>
            </w:r>
          </w:p>
        </w:tc>
      </w:tr>
    </w:tbl>
    <w:p w:rsidR="00000000" w:rsidDel="00000000" w:rsidP="00000000" w:rsidRDefault="00000000" w:rsidRPr="00000000" w14:paraId="00000037">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38">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39">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3A">
      <w:pPr>
        <w:jc w:val="center"/>
        <w:rPr>
          <w:rFonts w:ascii="Garamond" w:cs="Garamond" w:eastAsia="Garamond" w:hAnsi="Garamond"/>
          <w:sz w:val="22"/>
          <w:szCs w:val="22"/>
        </w:rPr>
      </w:pPr>
      <w:r w:rsidDel="00000000" w:rsidR="00000000" w:rsidRPr="00000000">
        <w:rPr>
          <w:rFonts w:ascii="Garamond" w:cs="Garamond" w:eastAsia="Garamond" w:hAnsi="Garamond"/>
          <w:b w:val="1"/>
          <w:sz w:val="22"/>
          <w:szCs w:val="22"/>
          <w:rtl w:val="0"/>
        </w:rPr>
        <w:t xml:space="preserve">PROGETTAZIONE QUINTO ANNO</w:t>
      </w:r>
      <w:r w:rsidDel="00000000" w:rsidR="00000000" w:rsidRPr="00000000">
        <w:rPr>
          <w:rtl w:val="0"/>
        </w:rPr>
      </w:r>
    </w:p>
    <w:p w:rsidR="00000000" w:rsidDel="00000000" w:rsidP="00000000" w:rsidRDefault="00000000" w:rsidRPr="00000000" w14:paraId="0000003B">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Disciplina: STORIA</w:t>
      </w:r>
    </w:p>
    <w:p w:rsidR="00000000" w:rsidDel="00000000" w:rsidP="00000000" w:rsidRDefault="00000000" w:rsidRPr="00000000" w14:paraId="0000003C">
      <w:pPr>
        <w:rPr>
          <w:rFonts w:ascii="Garamond" w:cs="Garamond" w:eastAsia="Garamond" w:hAnsi="Garamond"/>
          <w:sz w:val="22"/>
          <w:szCs w:val="22"/>
        </w:rPr>
      </w:pPr>
      <w:r w:rsidDel="00000000" w:rsidR="00000000" w:rsidRPr="00000000">
        <w:rPr>
          <w:rtl w:val="0"/>
        </w:rPr>
      </w:r>
    </w:p>
    <w:tbl>
      <w:tblPr>
        <w:tblStyle w:val="Table2"/>
        <w:tblW w:w="14826.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926"/>
        <w:gridCol w:w="2322"/>
        <w:gridCol w:w="3118"/>
        <w:gridCol w:w="1843"/>
        <w:gridCol w:w="2968"/>
        <w:gridCol w:w="9"/>
        <w:gridCol w:w="1417"/>
        <w:gridCol w:w="1223"/>
        <w:tblGridChange w:id="0">
          <w:tblGrid>
            <w:gridCol w:w="1926"/>
            <w:gridCol w:w="2322"/>
            <w:gridCol w:w="3118"/>
            <w:gridCol w:w="1843"/>
            <w:gridCol w:w="2968"/>
            <w:gridCol w:w="9"/>
            <w:gridCol w:w="1417"/>
            <w:gridCol w:w="1223"/>
          </w:tblGrid>
        </w:tblGridChange>
      </w:tblGrid>
      <w:tr>
        <w:trPr>
          <w:cantSplit w:val="0"/>
          <w:tblHeader w:val="0"/>
        </w:trPr>
        <w:tc>
          <w:tcPr>
            <w:tcBorders>
              <w:bottom w:color="000000" w:space="0" w:sz="4" w:val="single"/>
            </w:tcBorders>
            <w:shd w:fill="fbe5d5" w:val="clear"/>
            <w:vAlign w:val="center"/>
          </w:tcPr>
          <w:p w:rsidR="00000000" w:rsidDel="00000000" w:rsidP="00000000" w:rsidRDefault="00000000" w:rsidRPr="00000000" w14:paraId="0000003D">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MODULI</w:t>
            </w:r>
          </w:p>
        </w:tc>
        <w:tc>
          <w:tcPr>
            <w:shd w:fill="fbe5d5" w:val="clear"/>
            <w:vAlign w:val="center"/>
          </w:tcPr>
          <w:p w:rsidR="00000000" w:rsidDel="00000000" w:rsidP="00000000" w:rsidRDefault="00000000" w:rsidRPr="00000000" w14:paraId="0000003E">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3F">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COMPETENZE</w:t>
            </w:r>
          </w:p>
          <w:p w:rsidR="00000000" w:rsidDel="00000000" w:rsidP="00000000" w:rsidRDefault="00000000" w:rsidRPr="00000000" w14:paraId="00000040">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DISCIPLINARI</w:t>
            </w:r>
          </w:p>
          <w:p w:rsidR="00000000" w:rsidDel="00000000" w:rsidP="00000000" w:rsidRDefault="00000000" w:rsidRPr="00000000" w14:paraId="00000041">
            <w:pPr>
              <w:jc w:val="center"/>
              <w:rPr>
                <w:rFonts w:ascii="Garamond" w:cs="Garamond" w:eastAsia="Garamond" w:hAnsi="Garamond"/>
                <w:b w:val="1"/>
                <w:sz w:val="22"/>
                <w:szCs w:val="22"/>
              </w:rPr>
            </w:pPr>
            <w:r w:rsidDel="00000000" w:rsidR="00000000" w:rsidRPr="00000000">
              <w:rPr>
                <w:rtl w:val="0"/>
              </w:rPr>
            </w:r>
          </w:p>
        </w:tc>
        <w:tc>
          <w:tcPr>
            <w:shd w:fill="fbe5d5" w:val="clear"/>
            <w:vAlign w:val="center"/>
          </w:tcPr>
          <w:p w:rsidR="00000000" w:rsidDel="00000000" w:rsidP="00000000" w:rsidRDefault="00000000" w:rsidRPr="00000000" w14:paraId="00000042">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ABILITÀ</w:t>
            </w:r>
          </w:p>
          <w:p w:rsidR="00000000" w:rsidDel="00000000" w:rsidP="00000000" w:rsidRDefault="00000000" w:rsidRPr="00000000" w14:paraId="00000043">
            <w:pPr>
              <w:jc w:val="center"/>
              <w:rPr>
                <w:rFonts w:ascii="Garamond" w:cs="Garamond" w:eastAsia="Garamond" w:hAnsi="Garamond"/>
                <w:b w:val="1"/>
                <w:sz w:val="22"/>
                <w:szCs w:val="22"/>
              </w:rPr>
            </w:pPr>
            <w:r w:rsidDel="00000000" w:rsidR="00000000" w:rsidRPr="00000000">
              <w:rPr>
                <w:rtl w:val="0"/>
              </w:rPr>
            </w:r>
          </w:p>
        </w:tc>
        <w:tc>
          <w:tcPr>
            <w:shd w:fill="fbe5d5" w:val="clear"/>
            <w:vAlign w:val="center"/>
          </w:tcPr>
          <w:p w:rsidR="00000000" w:rsidDel="00000000" w:rsidP="00000000" w:rsidRDefault="00000000" w:rsidRPr="00000000" w14:paraId="00000044">
            <w:pPr>
              <w:rPr>
                <w:rFonts w:ascii="Garamond" w:cs="Garamond" w:eastAsia="Garamond" w:hAnsi="Garamond"/>
                <w:color w:val="000000"/>
                <w:sz w:val="22"/>
                <w:szCs w:val="22"/>
              </w:rPr>
            </w:pPr>
            <w:r w:rsidDel="00000000" w:rsidR="00000000" w:rsidRPr="00000000">
              <w:rPr>
                <w:rFonts w:ascii="Garamond" w:cs="Garamond" w:eastAsia="Garamond" w:hAnsi="Garamond"/>
                <w:b w:val="1"/>
                <w:color w:val="000000"/>
                <w:sz w:val="22"/>
                <w:szCs w:val="22"/>
                <w:rtl w:val="0"/>
              </w:rPr>
              <w:t xml:space="preserve">CONOSCENZE</w:t>
            </w:r>
            <w:r w:rsidDel="00000000" w:rsidR="00000000" w:rsidRPr="00000000">
              <w:rPr>
                <w:rtl w:val="0"/>
              </w:rPr>
            </w:r>
          </w:p>
        </w:tc>
        <w:tc>
          <w:tcPr>
            <w:gridSpan w:val="2"/>
            <w:shd w:fill="fbe5d5" w:val="clear"/>
          </w:tcPr>
          <w:p w:rsidR="00000000" w:rsidDel="00000000" w:rsidP="00000000" w:rsidRDefault="00000000" w:rsidRPr="00000000" w14:paraId="00000045">
            <w:pPr>
              <w:jc w:val="center"/>
              <w:rPr>
                <w:rFonts w:ascii="Garamond" w:cs="Garamond" w:eastAsia="Garamond" w:hAnsi="Garamond"/>
                <w:b w:val="1"/>
                <w:color w:val="000000"/>
                <w:sz w:val="22"/>
                <w:szCs w:val="22"/>
              </w:rPr>
            </w:pPr>
            <w:r w:rsidDel="00000000" w:rsidR="00000000" w:rsidRPr="00000000">
              <w:rPr>
                <w:rtl w:val="0"/>
              </w:rPr>
            </w:r>
          </w:p>
          <w:p w:rsidR="00000000" w:rsidDel="00000000" w:rsidP="00000000" w:rsidRDefault="00000000" w:rsidRPr="00000000" w14:paraId="00000046">
            <w:pPr>
              <w:jc w:val="center"/>
              <w:rPr>
                <w:rFonts w:ascii="Garamond" w:cs="Garamond" w:eastAsia="Garamond" w:hAnsi="Garamond"/>
                <w:b w:val="1"/>
                <w:color w:val="000000"/>
                <w:sz w:val="22"/>
                <w:szCs w:val="22"/>
              </w:rPr>
            </w:pPr>
            <w:r w:rsidDel="00000000" w:rsidR="00000000" w:rsidRPr="00000000">
              <w:rPr>
                <w:rFonts w:ascii="Garamond" w:cs="Garamond" w:eastAsia="Garamond" w:hAnsi="Garamond"/>
                <w:b w:val="1"/>
                <w:color w:val="000000"/>
                <w:sz w:val="22"/>
                <w:szCs w:val="22"/>
                <w:rtl w:val="0"/>
              </w:rPr>
              <w:t xml:space="preserve">PERCORSI TEMATICI INTERDISCIPLINARI (PROPOSTE) *</w:t>
            </w:r>
          </w:p>
        </w:tc>
        <w:tc>
          <w:tcPr>
            <w:shd w:fill="fbe5d5" w:val="clear"/>
            <w:vAlign w:val="center"/>
          </w:tcPr>
          <w:p w:rsidR="00000000" w:rsidDel="00000000" w:rsidP="00000000" w:rsidRDefault="00000000" w:rsidRPr="00000000" w14:paraId="00000048">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BANCA DATI DDI</w:t>
            </w:r>
          </w:p>
        </w:tc>
        <w:tc>
          <w:tcPr>
            <w:shd w:fill="fbe5d5" w:val="clear"/>
            <w:vAlign w:val="center"/>
          </w:tcPr>
          <w:p w:rsidR="00000000" w:rsidDel="00000000" w:rsidP="00000000" w:rsidRDefault="00000000" w:rsidRPr="00000000" w14:paraId="00000049">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4A">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TEMPI</w:t>
            </w:r>
          </w:p>
        </w:tc>
      </w:tr>
      <w:tr>
        <w:trPr>
          <w:cantSplit w:val="0"/>
          <w:trHeight w:val="559" w:hRule="atLeast"/>
          <w:tblHeader w:val="0"/>
        </w:trPr>
        <w:tc>
          <w:tcPr>
            <w:shd w:fill="d9e2f3" w:val="clear"/>
            <w:vAlign w:val="center"/>
          </w:tcPr>
          <w:p w:rsidR="00000000" w:rsidDel="00000000" w:rsidP="00000000" w:rsidRDefault="00000000" w:rsidRPr="00000000" w14:paraId="0000004B">
            <w:pPr>
              <w:jc w:val="center"/>
              <w:rPr>
                <w:rFonts w:ascii="Garamond" w:cs="Garamond" w:eastAsia="Garamond" w:hAnsi="Garamond"/>
                <w:b w:val="1"/>
                <w:color w:val="c00000"/>
                <w:sz w:val="20"/>
                <w:szCs w:val="20"/>
              </w:rPr>
            </w:pPr>
            <w:r w:rsidDel="00000000" w:rsidR="00000000" w:rsidRPr="00000000">
              <w:rPr>
                <w:rFonts w:ascii="Garamond" w:cs="Garamond" w:eastAsia="Garamond" w:hAnsi="Garamond"/>
                <w:b w:val="1"/>
                <w:color w:val="c00000"/>
                <w:sz w:val="20"/>
                <w:szCs w:val="20"/>
                <w:rtl w:val="0"/>
              </w:rPr>
              <w:t xml:space="preserve">MODULO 1</w:t>
            </w:r>
          </w:p>
          <w:p w:rsidR="00000000" w:rsidDel="00000000" w:rsidP="00000000" w:rsidRDefault="00000000" w:rsidRPr="00000000" w14:paraId="0000004C">
            <w:pPr>
              <w:jc w:val="center"/>
              <w:rPr>
                <w:rFonts w:ascii="Garamond" w:cs="Garamond" w:eastAsia="Garamond" w:hAnsi="Garamond"/>
                <w:b w:val="1"/>
                <w:color w:val="c00000"/>
                <w:sz w:val="20"/>
                <w:szCs w:val="20"/>
              </w:rPr>
            </w:pPr>
            <w:r w:rsidDel="00000000" w:rsidR="00000000" w:rsidRPr="00000000">
              <w:rPr>
                <w:rtl w:val="0"/>
              </w:rPr>
            </w:r>
          </w:p>
          <w:p w:rsidR="00000000" w:rsidDel="00000000" w:rsidP="00000000" w:rsidRDefault="00000000" w:rsidRPr="00000000" w14:paraId="0000004D">
            <w:pPr>
              <w:jc w:val="center"/>
              <w:rPr>
                <w:rFonts w:ascii="Garamond" w:cs="Garamond" w:eastAsia="Garamond" w:hAnsi="Garamond"/>
                <w:b w:val="1"/>
                <w:color w:val="c00000"/>
                <w:sz w:val="20"/>
                <w:szCs w:val="20"/>
              </w:rPr>
            </w:pPr>
            <w:r w:rsidDel="00000000" w:rsidR="00000000" w:rsidRPr="00000000">
              <w:rPr>
                <w:rFonts w:ascii="Garamond" w:cs="Garamond" w:eastAsia="Garamond" w:hAnsi="Garamond"/>
                <w:b w:val="1"/>
                <w:color w:val="c00000"/>
                <w:sz w:val="20"/>
                <w:szCs w:val="20"/>
                <w:rtl w:val="0"/>
              </w:rPr>
              <w:t xml:space="preserve">FRA OTTOCENTO E NOVECENTO: PERSISTENZE E TRASFORMAZIONI</w:t>
            </w:r>
          </w:p>
          <w:p w:rsidR="00000000" w:rsidDel="00000000" w:rsidP="00000000" w:rsidRDefault="00000000" w:rsidRPr="00000000" w14:paraId="0000004E">
            <w:pP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04F">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050">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51">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052">
            <w:pPr>
              <w:jc w:val="center"/>
              <w:rPr>
                <w:rFonts w:ascii="Garamond" w:cs="Garamond" w:eastAsia="Garamond" w:hAnsi="Garamond"/>
                <w:b w:val="1"/>
                <w:sz w:val="22"/>
                <w:szCs w:val="22"/>
              </w:rPr>
            </w:pPr>
            <w:r w:rsidDel="00000000" w:rsidR="00000000" w:rsidRPr="00000000">
              <w:rPr>
                <w:rFonts w:ascii="Garamond" w:cs="Garamond" w:eastAsia="Garamond" w:hAnsi="Garamond"/>
                <w:b w:val="1"/>
                <w:color w:val="c00000"/>
                <w:sz w:val="22"/>
                <w:szCs w:val="22"/>
                <w:rtl w:val="0"/>
              </w:rPr>
              <w:t xml:space="preserve"> </w:t>
            </w:r>
            <w:r w:rsidDel="00000000" w:rsidR="00000000" w:rsidRPr="00000000">
              <w:rPr>
                <w:rtl w:val="0"/>
              </w:rPr>
            </w:r>
          </w:p>
        </w:tc>
        <w:tc>
          <w:tcPr/>
          <w:p w:rsidR="00000000" w:rsidDel="00000000" w:rsidP="00000000" w:rsidRDefault="00000000" w:rsidRPr="00000000" w14:paraId="00000053">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Stabilire collegamenti tra le tradizioni culturali locali, nazionali ed internazionali.</w:t>
            </w:r>
          </w:p>
          <w:p w:rsidR="00000000" w:rsidDel="00000000" w:rsidP="00000000" w:rsidRDefault="00000000" w:rsidRPr="00000000" w14:paraId="00000054">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55">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Riconoscere l’interdipendenza tra fenomeni economici, sociali, istituzionali, culturali e la loro dimensione locale/ globale.</w:t>
            </w:r>
          </w:p>
          <w:p w:rsidR="00000000" w:rsidDel="00000000" w:rsidP="00000000" w:rsidRDefault="00000000" w:rsidRPr="00000000" w14:paraId="00000056">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57">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Correlare la conoscenza storica generale agli sviluppi delle scienze, delle tecnologie e delle tecniche negli specifici campi professionali di riferimento. </w:t>
            </w:r>
          </w:p>
          <w:p w:rsidR="00000000" w:rsidDel="00000000" w:rsidP="00000000" w:rsidRDefault="00000000" w:rsidRPr="00000000" w14:paraId="00000058">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59">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Agire in base ad un sistema di valori, coerenti con i principi della Costituzione.</w:t>
            </w:r>
          </w:p>
          <w:p w:rsidR="00000000" w:rsidDel="00000000" w:rsidP="00000000" w:rsidRDefault="00000000" w:rsidRPr="00000000" w14:paraId="0000005A">
            <w:pPr>
              <w:jc w:val="both"/>
              <w:rPr>
                <w:rFonts w:ascii="Garamond" w:cs="Garamond" w:eastAsia="Garamond" w:hAnsi="Garamond"/>
                <w:sz w:val="22"/>
                <w:szCs w:val="22"/>
              </w:rPr>
            </w:pPr>
            <w:r w:rsidDel="00000000" w:rsidR="00000000" w:rsidRPr="00000000">
              <w:rPr>
                <w:rtl w:val="0"/>
              </w:rPr>
            </w:r>
          </w:p>
        </w:tc>
        <w:tc>
          <w:tcPr/>
          <w:p w:rsidR="00000000" w:rsidDel="00000000" w:rsidP="00000000" w:rsidRDefault="00000000" w:rsidRPr="00000000" w14:paraId="0000005B">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Acquisire il lessico specifico della disciplina. </w:t>
            </w:r>
          </w:p>
          <w:p w:rsidR="00000000" w:rsidDel="00000000" w:rsidP="00000000" w:rsidRDefault="00000000" w:rsidRPr="00000000" w14:paraId="0000005C">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5D">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Individuare le diverse componenti di un fenomeno storico.</w:t>
            </w:r>
          </w:p>
          <w:p w:rsidR="00000000" w:rsidDel="00000000" w:rsidP="00000000" w:rsidRDefault="00000000" w:rsidRPr="00000000" w14:paraId="0000005E">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5F">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Collegare i contesti storici con quelli culturali </w:t>
            </w:r>
          </w:p>
          <w:p w:rsidR="00000000" w:rsidDel="00000000" w:rsidP="00000000" w:rsidRDefault="00000000" w:rsidRPr="00000000" w14:paraId="00000060">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61">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Cogliere i nessi tra idee, eventi, fenomeni.</w:t>
            </w:r>
          </w:p>
          <w:p w:rsidR="00000000" w:rsidDel="00000000" w:rsidP="00000000" w:rsidRDefault="00000000" w:rsidRPr="00000000" w14:paraId="00000062">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63">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Cogliere le conseguenze sociali di fenomeni politici ed economici.</w:t>
            </w:r>
          </w:p>
          <w:p w:rsidR="00000000" w:rsidDel="00000000" w:rsidP="00000000" w:rsidRDefault="00000000" w:rsidRPr="00000000" w14:paraId="00000064">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65">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Leggere e valutare diversi tipi di fonti, documenti storici e testi storiografici.</w:t>
            </w:r>
          </w:p>
          <w:p w:rsidR="00000000" w:rsidDel="00000000" w:rsidP="00000000" w:rsidRDefault="00000000" w:rsidRPr="00000000" w14:paraId="00000066">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67">
            <w:pPr>
              <w:jc w:val="both"/>
              <w:rPr>
                <w:rFonts w:ascii="Garamond" w:cs="Garamond" w:eastAsia="Garamond" w:hAnsi="Garamond"/>
                <w:sz w:val="22"/>
                <w:szCs w:val="22"/>
                <w:u w:val="none"/>
              </w:rPr>
            </w:pPr>
            <w:r w:rsidDel="00000000" w:rsidR="00000000" w:rsidRPr="00000000">
              <w:rPr>
                <w:rFonts w:ascii="Garamond" w:cs="Garamond" w:eastAsia="Garamond" w:hAnsi="Garamond"/>
                <w:sz w:val="22"/>
                <w:szCs w:val="22"/>
                <w:u w:val="none"/>
                <w:rtl w:val="0"/>
              </w:rPr>
              <w:t xml:space="preserve">Rielaborare in modo critico le informazioni acquisite.</w:t>
            </w:r>
          </w:p>
          <w:p w:rsidR="00000000" w:rsidDel="00000000" w:rsidP="00000000" w:rsidRDefault="00000000" w:rsidRPr="00000000" w14:paraId="00000068">
            <w:pPr>
              <w:jc w:val="both"/>
              <w:rPr>
                <w:rFonts w:ascii="Garamond" w:cs="Garamond" w:eastAsia="Garamond" w:hAnsi="Garamond"/>
                <w:sz w:val="22"/>
                <w:szCs w:val="22"/>
                <w:u w:val="none"/>
              </w:rPr>
            </w:pPr>
            <w:r w:rsidDel="00000000" w:rsidR="00000000" w:rsidRPr="00000000">
              <w:rPr>
                <w:rtl w:val="0"/>
              </w:rPr>
            </w:r>
          </w:p>
          <w:p w:rsidR="00000000" w:rsidDel="00000000" w:rsidP="00000000" w:rsidRDefault="00000000" w:rsidRPr="00000000" w14:paraId="00000069">
            <w:pPr>
              <w:jc w:val="both"/>
              <w:rPr>
                <w:rFonts w:ascii="Garamond" w:cs="Garamond" w:eastAsia="Garamond" w:hAnsi="Garamond"/>
                <w:sz w:val="22"/>
                <w:szCs w:val="22"/>
                <w:u w:val="none"/>
              </w:rPr>
            </w:pPr>
            <w:r w:rsidDel="00000000" w:rsidR="00000000" w:rsidRPr="00000000">
              <w:rPr>
                <w:rFonts w:ascii="Garamond" w:cs="Garamond" w:eastAsia="Garamond" w:hAnsi="Garamond"/>
                <w:sz w:val="22"/>
                <w:szCs w:val="22"/>
                <w:u w:val="none"/>
                <w:rtl w:val="0"/>
              </w:rPr>
              <w:t xml:space="preserve">Analizzare le strutture complesse dei processi storici e riconoscerne gli intrecci.</w:t>
            </w:r>
          </w:p>
          <w:p w:rsidR="00000000" w:rsidDel="00000000" w:rsidP="00000000" w:rsidRDefault="00000000" w:rsidRPr="00000000" w14:paraId="0000006A">
            <w:pPr>
              <w:jc w:val="both"/>
              <w:rPr>
                <w:rFonts w:ascii="Garamond" w:cs="Garamond" w:eastAsia="Garamond" w:hAnsi="Garamond"/>
                <w:sz w:val="22"/>
                <w:szCs w:val="22"/>
                <w:u w:val="none"/>
              </w:rPr>
            </w:pPr>
            <w:r w:rsidDel="00000000" w:rsidR="00000000" w:rsidRPr="00000000">
              <w:rPr>
                <w:rtl w:val="0"/>
              </w:rPr>
            </w:r>
          </w:p>
          <w:p w:rsidR="00000000" w:rsidDel="00000000" w:rsidP="00000000" w:rsidRDefault="00000000" w:rsidRPr="00000000" w14:paraId="0000006B">
            <w:pPr>
              <w:jc w:val="both"/>
              <w:rPr>
                <w:rFonts w:ascii="Garamond" w:cs="Garamond" w:eastAsia="Garamond" w:hAnsi="Garamond"/>
                <w:sz w:val="22"/>
                <w:szCs w:val="22"/>
                <w:u w:val="none"/>
              </w:rPr>
            </w:pPr>
            <w:r w:rsidDel="00000000" w:rsidR="00000000" w:rsidRPr="00000000">
              <w:rPr>
                <w:rFonts w:ascii="Garamond" w:cs="Garamond" w:eastAsia="Garamond" w:hAnsi="Garamond"/>
                <w:sz w:val="22"/>
                <w:szCs w:val="22"/>
                <w:u w:val="none"/>
                <w:rtl w:val="0"/>
              </w:rPr>
              <w:t xml:space="preserve">Riconoscere e analizzare il dibattito politico e le caratteristiche economiche dell’Italia giolittiana.</w:t>
            </w:r>
          </w:p>
          <w:p w:rsidR="00000000" w:rsidDel="00000000" w:rsidP="00000000" w:rsidRDefault="00000000" w:rsidRPr="00000000" w14:paraId="0000006C">
            <w:pPr>
              <w:jc w:val="both"/>
              <w:rPr>
                <w:rFonts w:ascii="Garamond" w:cs="Garamond" w:eastAsia="Garamond" w:hAnsi="Garamond"/>
                <w:sz w:val="22"/>
                <w:szCs w:val="22"/>
                <w:u w:val="none"/>
              </w:rPr>
            </w:pPr>
            <w:r w:rsidDel="00000000" w:rsidR="00000000" w:rsidRPr="00000000">
              <w:rPr>
                <w:rtl w:val="0"/>
              </w:rPr>
            </w:r>
          </w:p>
          <w:p w:rsidR="00000000" w:rsidDel="00000000" w:rsidP="00000000" w:rsidRDefault="00000000" w:rsidRPr="00000000" w14:paraId="0000006D">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Individuare i rapporti fra cultura umanistica e scientifico tecnologica con riferimento agli ambiti professionali</w:t>
            </w:r>
          </w:p>
        </w:tc>
        <w:tc>
          <w:tcPr/>
          <w:p w:rsidR="00000000" w:rsidDel="00000000" w:rsidP="00000000" w:rsidRDefault="00000000" w:rsidRPr="00000000" w14:paraId="0000006E">
            <w:pPr>
              <w:jc w:val="both"/>
              <w:rPr>
                <w:rFonts w:ascii="Garamond" w:cs="Garamond" w:eastAsia="Garamond" w:hAnsi="Garamond"/>
                <w:sz w:val="22"/>
                <w:szCs w:val="22"/>
                <w:u w:val="none"/>
              </w:rPr>
            </w:pPr>
            <w:r w:rsidDel="00000000" w:rsidR="00000000" w:rsidRPr="00000000">
              <w:rPr>
                <w:rFonts w:ascii="Garamond" w:cs="Garamond" w:eastAsia="Garamond" w:hAnsi="Garamond"/>
                <w:sz w:val="22"/>
                <w:szCs w:val="22"/>
                <w:u w:val="none"/>
                <w:rtl w:val="0"/>
              </w:rPr>
              <w:t xml:space="preserve">Trasformazioni tecnologiche, sociali e culturali</w:t>
            </w:r>
          </w:p>
          <w:p w:rsidR="00000000" w:rsidDel="00000000" w:rsidP="00000000" w:rsidRDefault="00000000" w:rsidRPr="00000000" w14:paraId="0000006F">
            <w:pPr>
              <w:rPr>
                <w:rFonts w:ascii="Garamond" w:cs="Garamond" w:eastAsia="Garamond" w:hAnsi="Garamond"/>
                <w:sz w:val="22"/>
                <w:szCs w:val="22"/>
                <w:u w:val="none"/>
              </w:rPr>
            </w:pPr>
            <w:r w:rsidDel="00000000" w:rsidR="00000000" w:rsidRPr="00000000">
              <w:rPr>
                <w:rtl w:val="0"/>
              </w:rPr>
            </w:r>
          </w:p>
          <w:p w:rsidR="00000000" w:rsidDel="00000000" w:rsidP="00000000" w:rsidRDefault="00000000" w:rsidRPr="00000000" w14:paraId="00000070">
            <w:pPr>
              <w:rPr>
                <w:rFonts w:ascii="Garamond" w:cs="Garamond" w:eastAsia="Garamond" w:hAnsi="Garamond"/>
                <w:sz w:val="22"/>
                <w:szCs w:val="22"/>
                <w:u w:val="none"/>
              </w:rPr>
            </w:pPr>
            <w:r w:rsidDel="00000000" w:rsidR="00000000" w:rsidRPr="00000000">
              <w:rPr>
                <w:rFonts w:ascii="Garamond" w:cs="Garamond" w:eastAsia="Garamond" w:hAnsi="Garamond"/>
                <w:sz w:val="22"/>
                <w:szCs w:val="22"/>
                <w:rtl w:val="0"/>
              </w:rPr>
              <w:t xml:space="preserve">Progresso e modernità: le trasformazioni sociali e culturali del primo Novecento.</w:t>
            </w:r>
            <w:r w:rsidDel="00000000" w:rsidR="00000000" w:rsidRPr="00000000">
              <w:rPr>
                <w:rtl w:val="0"/>
              </w:rPr>
            </w:r>
          </w:p>
          <w:p w:rsidR="00000000" w:rsidDel="00000000" w:rsidP="00000000" w:rsidRDefault="00000000" w:rsidRPr="00000000" w14:paraId="00000071">
            <w:pPr>
              <w:jc w:val="both"/>
              <w:rPr>
                <w:rFonts w:ascii="Garamond" w:cs="Garamond" w:eastAsia="Garamond" w:hAnsi="Garamond"/>
                <w:sz w:val="22"/>
                <w:szCs w:val="22"/>
                <w:u w:val="none"/>
              </w:rPr>
            </w:pPr>
            <w:r w:rsidDel="00000000" w:rsidR="00000000" w:rsidRPr="00000000">
              <w:rPr>
                <w:rtl w:val="0"/>
              </w:rPr>
            </w:r>
          </w:p>
          <w:p w:rsidR="00000000" w:rsidDel="00000000" w:rsidP="00000000" w:rsidRDefault="00000000" w:rsidRPr="00000000" w14:paraId="00000072">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Nazionalismo e Imperialismo: gli stati europei e le tensioni nazionalistiche </w:t>
            </w:r>
          </w:p>
          <w:p w:rsidR="00000000" w:rsidDel="00000000" w:rsidP="00000000" w:rsidRDefault="00000000" w:rsidRPr="00000000" w14:paraId="00000073">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74">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L’età giolittiana </w:t>
            </w:r>
          </w:p>
          <w:p w:rsidR="00000000" w:rsidDel="00000000" w:rsidP="00000000" w:rsidRDefault="00000000" w:rsidRPr="00000000" w14:paraId="00000075">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567"/>
                <w:tab w:val="left" w:pos="1134"/>
                <w:tab w:val="left" w:pos="1701"/>
              </w:tabs>
              <w:spacing w:after="0" w:before="0" w:line="240" w:lineRule="auto"/>
              <w:ind w:left="0" w:right="0" w:firstLine="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7">
            <w:pPr>
              <w:jc w:val="both"/>
              <w:rPr>
                <w:rFonts w:ascii="Garamond" w:cs="Garamond" w:eastAsia="Garamond" w:hAnsi="Garamond"/>
                <w:sz w:val="22"/>
                <w:szCs w:val="22"/>
              </w:rPr>
            </w:pPr>
            <w:r w:rsidDel="00000000" w:rsidR="00000000" w:rsidRPr="00000000">
              <w:rPr>
                <w:rtl w:val="0"/>
              </w:rPr>
            </w:r>
          </w:p>
        </w:tc>
        <w:tc>
          <w:tcPr>
            <w:gridSpan w:val="2"/>
          </w:tcPr>
          <w:p w:rsidR="00000000" w:rsidDel="00000000" w:rsidP="00000000" w:rsidRDefault="00000000" w:rsidRPr="00000000" w14:paraId="00000078">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79">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1</w:t>
            </w:r>
          </w:p>
          <w:p w:rsidR="00000000" w:rsidDel="00000000" w:rsidP="00000000" w:rsidRDefault="00000000" w:rsidRPr="00000000" w14:paraId="0000007A">
            <w:pP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7B">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La modernità: il progresso e i suoi limiti</w:t>
            </w:r>
          </w:p>
          <w:p w:rsidR="00000000" w:rsidDel="00000000" w:rsidP="00000000" w:rsidRDefault="00000000" w:rsidRPr="00000000" w14:paraId="0000007C">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La Belle Epoque: Luci e ombre di fine secolo</w:t>
            </w:r>
          </w:p>
          <w:p w:rsidR="00000000" w:rsidDel="00000000" w:rsidP="00000000" w:rsidRDefault="00000000" w:rsidRPr="00000000" w14:paraId="0000007D">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7E">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7F">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3</w:t>
            </w:r>
          </w:p>
          <w:p w:rsidR="00000000" w:rsidDel="00000000" w:rsidP="00000000" w:rsidRDefault="00000000" w:rsidRPr="00000000" w14:paraId="00000080">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81">
            <w:pPr>
              <w:jc w:val="center"/>
              <w:rPr>
                <w:rFonts w:ascii="Garamond" w:cs="Garamond" w:eastAsia="Garamond" w:hAnsi="Garamond"/>
                <w:sz w:val="22"/>
                <w:szCs w:val="22"/>
              </w:rPr>
            </w:pPr>
            <w:r w:rsidDel="00000000" w:rsidR="00000000" w:rsidRPr="00000000">
              <w:rPr>
                <w:rFonts w:ascii="Garamond" w:cs="Garamond" w:eastAsia="Garamond" w:hAnsi="Garamond"/>
                <w:b w:val="1"/>
                <w:sz w:val="22"/>
                <w:szCs w:val="22"/>
                <w:rtl w:val="0"/>
              </w:rPr>
              <w:t xml:space="preserve">Gli effetti della colonizzazione europea in Africa</w:t>
            </w:r>
            <w:r w:rsidDel="00000000" w:rsidR="00000000" w:rsidRPr="00000000">
              <w:rPr>
                <w:rtl w:val="0"/>
              </w:rPr>
            </w:r>
          </w:p>
          <w:p w:rsidR="00000000" w:rsidDel="00000000" w:rsidP="00000000" w:rsidRDefault="00000000" w:rsidRPr="00000000" w14:paraId="00000082">
            <w:pPr>
              <w:jc w:val="center"/>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083">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4</w:t>
            </w:r>
          </w:p>
          <w:p w:rsidR="00000000" w:rsidDel="00000000" w:rsidP="00000000" w:rsidRDefault="00000000" w:rsidRPr="00000000" w14:paraId="00000084">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85">
            <w:pPr>
              <w:jc w:val="center"/>
              <w:rPr>
                <w:rFonts w:ascii="Garamond" w:cs="Garamond" w:eastAsia="Garamond" w:hAnsi="Garamond"/>
                <w:sz w:val="22"/>
                <w:szCs w:val="22"/>
              </w:rPr>
            </w:pPr>
            <w:r w:rsidDel="00000000" w:rsidR="00000000" w:rsidRPr="00000000">
              <w:rPr>
                <w:rFonts w:ascii="Garamond" w:cs="Garamond" w:eastAsia="Garamond" w:hAnsi="Garamond"/>
                <w:b w:val="1"/>
                <w:sz w:val="22"/>
                <w:szCs w:val="22"/>
                <w:rtl w:val="0"/>
              </w:rPr>
              <w:t xml:space="preserve">Diritti ed uguaglianza</w:t>
            </w:r>
            <w:r w:rsidDel="00000000" w:rsidR="00000000" w:rsidRPr="00000000">
              <w:rPr>
                <w:rtl w:val="0"/>
              </w:rPr>
            </w:r>
          </w:p>
          <w:p w:rsidR="00000000" w:rsidDel="00000000" w:rsidP="00000000" w:rsidRDefault="00000000" w:rsidRPr="00000000" w14:paraId="00000086">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w:t>
            </w:r>
            <w:r w:rsidDel="00000000" w:rsidR="00000000" w:rsidRPr="00000000">
              <w:rPr>
                <w:rFonts w:ascii="Garamond" w:cs="Garamond" w:eastAsia="Garamond" w:hAnsi="Garamond"/>
                <w:i w:val="1"/>
                <w:sz w:val="22"/>
                <w:szCs w:val="22"/>
                <w:rtl w:val="0"/>
              </w:rPr>
              <w:t xml:space="preserve">Trasversale ed estendibile all’insegnamento dell’Educazione civica</w:t>
            </w:r>
            <w:r w:rsidDel="00000000" w:rsidR="00000000" w:rsidRPr="00000000">
              <w:rPr>
                <w:rFonts w:ascii="Garamond" w:cs="Garamond" w:eastAsia="Garamond" w:hAnsi="Garamond"/>
                <w:sz w:val="22"/>
                <w:szCs w:val="22"/>
                <w:rtl w:val="0"/>
              </w:rPr>
              <w:t xml:space="preserve">)</w:t>
            </w:r>
          </w:p>
          <w:p w:rsidR="00000000" w:rsidDel="00000000" w:rsidP="00000000" w:rsidRDefault="00000000" w:rsidRPr="00000000" w14:paraId="00000087">
            <w:pPr>
              <w:jc w:val="center"/>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088">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5</w:t>
            </w:r>
          </w:p>
          <w:p w:rsidR="00000000" w:rsidDel="00000000" w:rsidP="00000000" w:rsidRDefault="00000000" w:rsidRPr="00000000" w14:paraId="00000089">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Il lavoro: dalla catena di montaggio allo smart working.</w:t>
            </w:r>
          </w:p>
          <w:p w:rsidR="00000000" w:rsidDel="00000000" w:rsidP="00000000" w:rsidRDefault="00000000" w:rsidRPr="00000000" w14:paraId="0000008A">
            <w:pPr>
              <w:jc w:val="both"/>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08B">
            <w:pPr>
              <w:jc w:val="both"/>
              <w:rPr>
                <w:rFonts w:ascii="Garamond" w:cs="Garamond" w:eastAsia="Garamond" w:hAnsi="Garamond"/>
                <w:sz w:val="22"/>
                <w:szCs w:val="22"/>
              </w:rPr>
            </w:pPr>
            <w:r w:rsidDel="00000000" w:rsidR="00000000" w:rsidRPr="00000000">
              <w:rPr>
                <w:rtl w:val="0"/>
              </w:rPr>
            </w:r>
          </w:p>
        </w:tc>
        <w:tc>
          <w:tcPr>
            <w:vAlign w:val="center"/>
          </w:tcPr>
          <w:p w:rsidR="00000000" w:rsidDel="00000000" w:rsidP="00000000" w:rsidRDefault="00000000" w:rsidRPr="00000000" w14:paraId="0000008D">
            <w:pPr>
              <w:rPr>
                <w:rFonts w:ascii="Garamond" w:cs="Garamond" w:eastAsia="Garamond" w:hAnsi="Garamond"/>
                <w:sz w:val="22"/>
                <w:szCs w:val="22"/>
              </w:rPr>
            </w:pPr>
            <w:hyperlink r:id="rId8">
              <w:r w:rsidDel="00000000" w:rsidR="00000000" w:rsidRPr="00000000">
                <w:rPr>
                  <w:rFonts w:ascii="Garamond" w:cs="Garamond" w:eastAsia="Garamond" w:hAnsi="Garamond"/>
                  <w:color w:val="0563c1"/>
                  <w:sz w:val="22"/>
                  <w:szCs w:val="22"/>
                  <w:u w:val="single"/>
                  <w:rtl w:val="0"/>
                </w:rPr>
                <w:t xml:space="preserve">http://www.novecento.org/</w:t>
              </w:r>
            </w:hyperlink>
            <w:r w:rsidDel="00000000" w:rsidR="00000000" w:rsidRPr="00000000">
              <w:rPr>
                <w:rtl w:val="0"/>
              </w:rPr>
            </w:r>
          </w:p>
          <w:p w:rsidR="00000000" w:rsidDel="00000000" w:rsidP="00000000" w:rsidRDefault="00000000" w:rsidRPr="00000000" w14:paraId="0000008E">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8F">
            <w:pPr>
              <w:rPr>
                <w:rFonts w:ascii="Garamond" w:cs="Garamond" w:eastAsia="Garamond" w:hAnsi="Garamond"/>
                <w:sz w:val="22"/>
                <w:szCs w:val="22"/>
              </w:rPr>
            </w:pPr>
            <w:hyperlink r:id="rId9">
              <w:r w:rsidDel="00000000" w:rsidR="00000000" w:rsidRPr="00000000">
                <w:rPr>
                  <w:rFonts w:ascii="Garamond" w:cs="Garamond" w:eastAsia="Garamond" w:hAnsi="Garamond"/>
                  <w:color w:val="0563c1"/>
                  <w:sz w:val="22"/>
                  <w:szCs w:val="22"/>
                  <w:u w:val="single"/>
                  <w:rtl w:val="0"/>
                </w:rPr>
                <w:t xml:space="preserve">http://www.bibliolab.it/</w:t>
              </w:r>
            </w:hyperlink>
            <w:r w:rsidDel="00000000" w:rsidR="00000000" w:rsidRPr="00000000">
              <w:rPr>
                <w:rtl w:val="0"/>
              </w:rPr>
            </w:r>
          </w:p>
          <w:p w:rsidR="00000000" w:rsidDel="00000000" w:rsidP="00000000" w:rsidRDefault="00000000" w:rsidRPr="00000000" w14:paraId="00000090">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91">
            <w:pPr>
              <w:rPr>
                <w:rFonts w:ascii="Garamond" w:cs="Garamond" w:eastAsia="Garamond" w:hAnsi="Garamond"/>
                <w:sz w:val="22"/>
                <w:szCs w:val="22"/>
              </w:rPr>
            </w:pPr>
            <w:r w:rsidDel="00000000" w:rsidR="00000000" w:rsidRPr="00000000">
              <w:rPr>
                <w:rFonts w:ascii="Garamond" w:cs="Garamond" w:eastAsia="Garamond" w:hAnsi="Garamond"/>
                <w:color w:val="0563c1"/>
                <w:sz w:val="22"/>
                <w:szCs w:val="22"/>
                <w:u w:val="single"/>
                <w:rtl w:val="0"/>
              </w:rPr>
              <w:t xml:space="preserve">https://hubscuola.it </w:t>
            </w:r>
            <w:r w:rsidDel="00000000" w:rsidR="00000000" w:rsidRPr="00000000">
              <w:rPr>
                <w:rtl w:val="0"/>
              </w:rPr>
            </w:r>
          </w:p>
          <w:p w:rsidR="00000000" w:rsidDel="00000000" w:rsidP="00000000" w:rsidRDefault="00000000" w:rsidRPr="00000000" w14:paraId="00000092">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93">
            <w:pPr>
              <w:rPr>
                <w:rFonts w:ascii="Garamond" w:cs="Garamond" w:eastAsia="Garamond" w:hAnsi="Garamond"/>
                <w:sz w:val="22"/>
                <w:szCs w:val="22"/>
              </w:rPr>
            </w:pPr>
            <w:r w:rsidDel="00000000" w:rsidR="00000000" w:rsidRPr="00000000">
              <w:rPr>
                <w:rFonts w:ascii="Garamond" w:cs="Garamond" w:eastAsia="Garamond" w:hAnsi="Garamond"/>
                <w:color w:val="0563c1"/>
                <w:sz w:val="22"/>
                <w:szCs w:val="22"/>
                <w:u w:val="single"/>
                <w:rtl w:val="0"/>
              </w:rPr>
              <w:t xml:space="preserve">https://biblioteca.scuola.zanichelli.it </w:t>
            </w:r>
            <w:r w:rsidDel="00000000" w:rsidR="00000000" w:rsidRPr="00000000">
              <w:rPr>
                <w:rtl w:val="0"/>
              </w:rPr>
            </w:r>
          </w:p>
          <w:p w:rsidR="00000000" w:rsidDel="00000000" w:rsidP="00000000" w:rsidRDefault="00000000" w:rsidRPr="00000000" w14:paraId="00000094">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95">
            <w:pPr>
              <w:rPr>
                <w:rFonts w:ascii="Garamond" w:cs="Garamond" w:eastAsia="Garamond" w:hAnsi="Garamond"/>
                <w:sz w:val="22"/>
                <w:szCs w:val="22"/>
              </w:rPr>
            </w:pPr>
            <w:hyperlink r:id="rId10">
              <w:r w:rsidDel="00000000" w:rsidR="00000000" w:rsidRPr="00000000">
                <w:rPr>
                  <w:rFonts w:ascii="Garamond" w:cs="Garamond" w:eastAsia="Garamond" w:hAnsi="Garamond"/>
                  <w:color w:val="0563c1"/>
                  <w:sz w:val="22"/>
                  <w:szCs w:val="22"/>
                  <w:u w:val="single"/>
                  <w:rtl w:val="0"/>
                </w:rPr>
                <w:t xml:space="preserve">mondadori</w:t>
              </w:r>
            </w:hyperlink>
            <w:r w:rsidDel="00000000" w:rsidR="00000000" w:rsidRPr="00000000">
              <w:rPr>
                <w:rFonts w:ascii="Garamond" w:cs="Garamond" w:eastAsia="Garamond" w:hAnsi="Garamond"/>
                <w:color w:val="0563c1"/>
                <w:sz w:val="22"/>
                <w:szCs w:val="22"/>
                <w:u w:val="single"/>
                <w:rtl w:val="0"/>
              </w:rPr>
              <w:t xml:space="preserve">education.it</w:t>
            </w:r>
            <w:r w:rsidDel="00000000" w:rsidR="00000000" w:rsidRPr="00000000">
              <w:rPr>
                <w:rtl w:val="0"/>
              </w:rPr>
            </w:r>
          </w:p>
          <w:p w:rsidR="00000000" w:rsidDel="00000000" w:rsidP="00000000" w:rsidRDefault="00000000" w:rsidRPr="00000000" w14:paraId="00000096">
            <w:pPr>
              <w:rPr>
                <w:rFonts w:ascii="Garamond" w:cs="Garamond" w:eastAsia="Garamond" w:hAnsi="Garamond"/>
                <w:sz w:val="22"/>
                <w:szCs w:val="22"/>
              </w:rPr>
            </w:pPr>
            <w:r w:rsidDel="00000000" w:rsidR="00000000" w:rsidRPr="00000000">
              <w:rPr>
                <w:rtl w:val="0"/>
              </w:rPr>
            </w:r>
          </w:p>
        </w:tc>
        <w:tc>
          <w:tcPr>
            <w:vAlign w:val="center"/>
          </w:tcPr>
          <w:p w:rsidR="00000000" w:rsidDel="00000000" w:rsidP="00000000" w:rsidRDefault="00000000" w:rsidRPr="00000000" w14:paraId="00000097">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98">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99">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9A">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9B">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9C">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9D">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Settembre</w:t>
            </w:r>
          </w:p>
          <w:p w:rsidR="00000000" w:rsidDel="00000000" w:rsidP="00000000" w:rsidRDefault="00000000" w:rsidRPr="00000000" w14:paraId="0000009E">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w:t>
            </w:r>
          </w:p>
          <w:p w:rsidR="00000000" w:rsidDel="00000000" w:rsidP="00000000" w:rsidRDefault="00000000" w:rsidRPr="00000000" w14:paraId="0000009F">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Ottobre</w:t>
            </w:r>
          </w:p>
          <w:p w:rsidR="00000000" w:rsidDel="00000000" w:rsidP="00000000" w:rsidRDefault="00000000" w:rsidRPr="00000000" w14:paraId="000000A0">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A1">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A2">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A3">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A4">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A5">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A6">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A7">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A8">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A9">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AA">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AB">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AC">
            <w:pPr>
              <w:jc w:val="center"/>
              <w:rPr>
                <w:rFonts w:ascii="Garamond" w:cs="Garamond" w:eastAsia="Garamond" w:hAnsi="Garamond"/>
                <w:sz w:val="22"/>
                <w:szCs w:val="22"/>
              </w:rPr>
            </w:pPr>
            <w:r w:rsidDel="00000000" w:rsidR="00000000" w:rsidRPr="00000000">
              <w:rPr>
                <w:rtl w:val="0"/>
              </w:rPr>
            </w:r>
          </w:p>
        </w:tc>
      </w:tr>
      <w:tr>
        <w:trPr>
          <w:cantSplit w:val="0"/>
          <w:trHeight w:val="4956" w:hRule="atLeast"/>
          <w:tblHeader w:val="0"/>
        </w:trPr>
        <w:tc>
          <w:tcPr>
            <w:shd w:fill="d9e2f3" w:val="clear"/>
            <w:vAlign w:val="center"/>
          </w:tcPr>
          <w:p w:rsidR="00000000" w:rsidDel="00000000" w:rsidP="00000000" w:rsidRDefault="00000000" w:rsidRPr="00000000" w14:paraId="000000AD">
            <w:pP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0AE">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0AF">
            <w:pPr>
              <w:jc w:val="center"/>
              <w:rPr>
                <w:rFonts w:ascii="Garamond" w:cs="Garamond" w:eastAsia="Garamond" w:hAnsi="Garamond"/>
                <w:b w:val="1"/>
                <w:color w:val="c00000"/>
                <w:sz w:val="20"/>
                <w:szCs w:val="20"/>
              </w:rPr>
            </w:pPr>
            <w:r w:rsidDel="00000000" w:rsidR="00000000" w:rsidRPr="00000000">
              <w:rPr>
                <w:rFonts w:ascii="Garamond" w:cs="Garamond" w:eastAsia="Garamond" w:hAnsi="Garamond"/>
                <w:b w:val="1"/>
                <w:color w:val="c00000"/>
                <w:sz w:val="20"/>
                <w:szCs w:val="20"/>
                <w:rtl w:val="0"/>
              </w:rPr>
              <w:t xml:space="preserve">MODULO 2 </w:t>
            </w:r>
          </w:p>
          <w:p w:rsidR="00000000" w:rsidDel="00000000" w:rsidP="00000000" w:rsidRDefault="00000000" w:rsidRPr="00000000" w14:paraId="000000B0">
            <w:pPr>
              <w:jc w:val="center"/>
              <w:rPr>
                <w:rFonts w:ascii="Garamond" w:cs="Garamond" w:eastAsia="Garamond" w:hAnsi="Garamond"/>
                <w:b w:val="1"/>
                <w:color w:val="c00000"/>
                <w:sz w:val="20"/>
                <w:szCs w:val="20"/>
              </w:rPr>
            </w:pPr>
            <w:r w:rsidDel="00000000" w:rsidR="00000000" w:rsidRPr="00000000">
              <w:rPr>
                <w:rtl w:val="0"/>
              </w:rPr>
            </w:r>
          </w:p>
          <w:p w:rsidR="00000000" w:rsidDel="00000000" w:rsidP="00000000" w:rsidRDefault="00000000" w:rsidRPr="00000000" w14:paraId="000000B1">
            <w:pPr>
              <w:jc w:val="center"/>
              <w:rPr>
                <w:rFonts w:ascii="Garamond" w:cs="Garamond" w:eastAsia="Garamond" w:hAnsi="Garamond"/>
                <w:b w:val="1"/>
                <w:color w:val="c00000"/>
                <w:sz w:val="20"/>
                <w:szCs w:val="20"/>
              </w:rPr>
            </w:pPr>
            <w:r w:rsidDel="00000000" w:rsidR="00000000" w:rsidRPr="00000000">
              <w:rPr>
                <w:rFonts w:ascii="Garamond" w:cs="Garamond" w:eastAsia="Garamond" w:hAnsi="Garamond"/>
                <w:b w:val="1"/>
                <w:color w:val="c00000"/>
                <w:sz w:val="20"/>
                <w:szCs w:val="20"/>
                <w:rtl w:val="0"/>
              </w:rPr>
              <w:t xml:space="preserve">LA CRISI DELL’</w:t>
            </w:r>
          </w:p>
          <w:p w:rsidR="00000000" w:rsidDel="00000000" w:rsidP="00000000" w:rsidRDefault="00000000" w:rsidRPr="00000000" w14:paraId="000000B2">
            <w:pPr>
              <w:jc w:val="center"/>
              <w:rPr>
                <w:rFonts w:ascii="Garamond" w:cs="Garamond" w:eastAsia="Garamond" w:hAnsi="Garamond"/>
                <w:b w:val="1"/>
                <w:color w:val="c00000"/>
                <w:sz w:val="20"/>
                <w:szCs w:val="20"/>
              </w:rPr>
            </w:pPr>
            <w:r w:rsidDel="00000000" w:rsidR="00000000" w:rsidRPr="00000000">
              <w:rPr>
                <w:rFonts w:ascii="Garamond" w:cs="Garamond" w:eastAsia="Garamond" w:hAnsi="Garamond"/>
                <w:b w:val="1"/>
                <w:color w:val="c00000"/>
                <w:sz w:val="20"/>
                <w:szCs w:val="20"/>
                <w:rtl w:val="0"/>
              </w:rPr>
              <w:t xml:space="preserve">EQUILIBRIO EUROPEO</w:t>
            </w:r>
          </w:p>
          <w:p w:rsidR="00000000" w:rsidDel="00000000" w:rsidP="00000000" w:rsidRDefault="00000000" w:rsidRPr="00000000" w14:paraId="000000B3">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0B4">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0B5">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0B6">
            <w:pPr>
              <w:jc w:val="center"/>
              <w:rPr>
                <w:rFonts w:ascii="Garamond" w:cs="Garamond" w:eastAsia="Garamond" w:hAnsi="Garamond"/>
                <w:b w:val="1"/>
                <w:color w:val="c00000"/>
                <w:sz w:val="22"/>
                <w:szCs w:val="22"/>
              </w:rPr>
            </w:pPr>
            <w:r w:rsidDel="00000000" w:rsidR="00000000" w:rsidRPr="00000000">
              <w:rPr>
                <w:rtl w:val="0"/>
              </w:rPr>
            </w:r>
          </w:p>
        </w:tc>
        <w:tc>
          <w:tcPr/>
          <w:p w:rsidR="00000000" w:rsidDel="00000000" w:rsidP="00000000" w:rsidRDefault="00000000" w:rsidRPr="00000000" w14:paraId="000000B7">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Stabilire collegamenti tra le tradizioni culturali locali, nazionali ed internazionali.</w:t>
            </w:r>
          </w:p>
          <w:p w:rsidR="00000000" w:rsidDel="00000000" w:rsidP="00000000" w:rsidRDefault="00000000" w:rsidRPr="00000000" w14:paraId="000000B8">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B9">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Riconoscere l’interdipendenza tra fenomeni economici, sociali, istituzionali, culturali e la loro dimensione locale/ globale.</w:t>
            </w:r>
          </w:p>
          <w:p w:rsidR="00000000" w:rsidDel="00000000" w:rsidP="00000000" w:rsidRDefault="00000000" w:rsidRPr="00000000" w14:paraId="000000BA">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BB">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Correlare la conoscenza storica generale agli sviluppi delle scienze, delle tecnologie e delle tecniche negli specifici campi professionali di riferimento. </w:t>
            </w:r>
          </w:p>
          <w:p w:rsidR="00000000" w:rsidDel="00000000" w:rsidP="00000000" w:rsidRDefault="00000000" w:rsidRPr="00000000" w14:paraId="000000BC">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BD">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Agire in base ad un sistema di valori, coerenti con i principi della Costituzione.</w:t>
            </w:r>
          </w:p>
        </w:tc>
        <w:tc>
          <w:tcPr/>
          <w:p w:rsidR="00000000" w:rsidDel="00000000" w:rsidP="00000000" w:rsidRDefault="00000000" w:rsidRPr="00000000" w14:paraId="000000BE">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Acquisire il lessico specifico della disciplina. </w:t>
            </w:r>
          </w:p>
          <w:p w:rsidR="00000000" w:rsidDel="00000000" w:rsidP="00000000" w:rsidRDefault="00000000" w:rsidRPr="00000000" w14:paraId="000000BF">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C0">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Individuare le diverse componenti di un fenomeno storico.</w:t>
            </w:r>
          </w:p>
          <w:p w:rsidR="00000000" w:rsidDel="00000000" w:rsidP="00000000" w:rsidRDefault="00000000" w:rsidRPr="00000000" w14:paraId="000000C1">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C2">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Collegare i contesti storici con quelli culturali </w:t>
            </w:r>
          </w:p>
          <w:p w:rsidR="00000000" w:rsidDel="00000000" w:rsidP="00000000" w:rsidRDefault="00000000" w:rsidRPr="00000000" w14:paraId="000000C3">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C4">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Cogliere i nessi tra idee, eventi, fenomeni.</w:t>
            </w:r>
          </w:p>
          <w:p w:rsidR="00000000" w:rsidDel="00000000" w:rsidP="00000000" w:rsidRDefault="00000000" w:rsidRPr="00000000" w14:paraId="000000C5">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C6">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Cogliere le conseguenze sociali di fenomeni politici ed economici.</w:t>
            </w:r>
          </w:p>
          <w:p w:rsidR="00000000" w:rsidDel="00000000" w:rsidP="00000000" w:rsidRDefault="00000000" w:rsidRPr="00000000" w14:paraId="000000C7">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C8">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Leggere e valutare diversi tipi di fonti, documenti storici e testi storiografici.</w:t>
            </w:r>
          </w:p>
          <w:p w:rsidR="00000000" w:rsidDel="00000000" w:rsidP="00000000" w:rsidRDefault="00000000" w:rsidRPr="00000000" w14:paraId="000000C9">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CA">
            <w:pPr>
              <w:jc w:val="both"/>
              <w:rPr>
                <w:rFonts w:ascii="Garamond" w:cs="Garamond" w:eastAsia="Garamond" w:hAnsi="Garamond"/>
                <w:sz w:val="22"/>
                <w:szCs w:val="22"/>
              </w:rPr>
            </w:pPr>
            <w:r w:rsidDel="00000000" w:rsidR="00000000" w:rsidRPr="00000000">
              <w:rPr>
                <w:rFonts w:ascii="Garamond" w:cs="Garamond" w:eastAsia="Garamond" w:hAnsi="Garamond"/>
                <w:sz w:val="22"/>
                <w:szCs w:val="22"/>
                <w:u w:val="none"/>
                <w:rtl w:val="0"/>
              </w:rPr>
              <w:t xml:space="preserve">Rielaborare in modo critico le informazioni acquisite.</w:t>
            </w:r>
            <w:r w:rsidDel="00000000" w:rsidR="00000000" w:rsidRPr="00000000">
              <w:rPr>
                <w:rtl w:val="0"/>
              </w:rPr>
            </w:r>
          </w:p>
        </w:tc>
        <w:tc>
          <w:tcPr/>
          <w:p w:rsidR="00000000" w:rsidDel="00000000" w:rsidP="00000000" w:rsidRDefault="00000000" w:rsidRPr="00000000" w14:paraId="000000CB">
            <w:pPr>
              <w:jc w:val="both"/>
              <w:rPr>
                <w:rFonts w:ascii="Garamond" w:cs="Garamond" w:eastAsia="Garamond" w:hAnsi="Garamond"/>
                <w:sz w:val="22"/>
                <w:szCs w:val="22"/>
                <w:u w:val="none"/>
              </w:rPr>
            </w:pPr>
            <w:r w:rsidDel="00000000" w:rsidR="00000000" w:rsidRPr="00000000">
              <w:rPr>
                <w:rtl w:val="0"/>
              </w:rPr>
            </w:r>
          </w:p>
          <w:p w:rsidR="00000000" w:rsidDel="00000000" w:rsidP="00000000" w:rsidRDefault="00000000" w:rsidRPr="00000000" w14:paraId="000000CC">
            <w:pPr>
              <w:jc w:val="both"/>
              <w:rPr>
                <w:rFonts w:ascii="Garamond" w:cs="Garamond" w:eastAsia="Garamond" w:hAnsi="Garamond"/>
                <w:sz w:val="22"/>
                <w:szCs w:val="22"/>
                <w:u w:val="none"/>
              </w:rPr>
            </w:pPr>
            <w:r w:rsidDel="00000000" w:rsidR="00000000" w:rsidRPr="00000000">
              <w:rPr>
                <w:rtl w:val="0"/>
              </w:rPr>
            </w:r>
          </w:p>
          <w:p w:rsidR="00000000" w:rsidDel="00000000" w:rsidP="00000000" w:rsidRDefault="00000000" w:rsidRPr="00000000" w14:paraId="000000CD">
            <w:pPr>
              <w:rPr>
                <w:rFonts w:ascii="Garamond" w:cs="Garamond" w:eastAsia="Garamond" w:hAnsi="Garamond"/>
                <w:sz w:val="22"/>
                <w:szCs w:val="22"/>
                <w:u w:val="none"/>
              </w:rPr>
            </w:pPr>
            <w:r w:rsidDel="00000000" w:rsidR="00000000" w:rsidRPr="00000000">
              <w:rPr>
                <w:rFonts w:ascii="Garamond" w:cs="Garamond" w:eastAsia="Garamond" w:hAnsi="Garamond"/>
                <w:sz w:val="22"/>
                <w:szCs w:val="22"/>
                <w:u w:val="none"/>
                <w:rtl w:val="0"/>
              </w:rPr>
              <w:t xml:space="preserve">La Grande Guerra</w:t>
            </w:r>
          </w:p>
          <w:p w:rsidR="00000000" w:rsidDel="00000000" w:rsidP="00000000" w:rsidRDefault="00000000" w:rsidRPr="00000000" w14:paraId="000000CE">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CF">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D0">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La rivoluzione russa e la nascita dell’URSS.</w:t>
            </w:r>
          </w:p>
          <w:p w:rsidR="00000000" w:rsidDel="00000000" w:rsidP="00000000" w:rsidRDefault="00000000" w:rsidRPr="00000000" w14:paraId="000000D1">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D2">
            <w:pPr>
              <w:rPr>
                <w:rFonts w:ascii="Garamond" w:cs="Garamond" w:eastAsia="Garamond" w:hAnsi="Garamond"/>
                <w:sz w:val="22"/>
                <w:szCs w:val="22"/>
                <w:u w:val="none"/>
              </w:rPr>
            </w:pPr>
            <w:r w:rsidDel="00000000" w:rsidR="00000000" w:rsidRPr="00000000">
              <w:rPr>
                <w:rtl w:val="0"/>
              </w:rPr>
            </w:r>
          </w:p>
          <w:p w:rsidR="00000000" w:rsidDel="00000000" w:rsidP="00000000" w:rsidRDefault="00000000" w:rsidRPr="00000000" w14:paraId="000000D3">
            <w:pPr>
              <w:rPr>
                <w:rFonts w:ascii="Garamond" w:cs="Garamond" w:eastAsia="Garamond" w:hAnsi="Garamond"/>
                <w:sz w:val="22"/>
                <w:szCs w:val="22"/>
                <w:u w:val="none"/>
              </w:rPr>
            </w:pPr>
            <w:r w:rsidDel="00000000" w:rsidR="00000000" w:rsidRPr="00000000">
              <w:rPr>
                <w:rFonts w:ascii="Garamond" w:cs="Garamond" w:eastAsia="Garamond" w:hAnsi="Garamond"/>
                <w:sz w:val="22"/>
                <w:szCs w:val="22"/>
                <w:u w:val="none"/>
                <w:rtl w:val="0"/>
              </w:rPr>
              <w:t xml:space="preserve">Il primo dopoguerra</w:t>
            </w:r>
          </w:p>
        </w:tc>
        <w:tc>
          <w:tcPr>
            <w:gridSpan w:val="2"/>
          </w:tcPr>
          <w:p w:rsidR="00000000" w:rsidDel="00000000" w:rsidP="00000000" w:rsidRDefault="00000000" w:rsidRPr="00000000" w14:paraId="000000D4">
            <w:pPr>
              <w:jc w:val="both"/>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0D5">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1</w:t>
            </w:r>
          </w:p>
          <w:p w:rsidR="00000000" w:rsidDel="00000000" w:rsidP="00000000" w:rsidRDefault="00000000" w:rsidRPr="00000000" w14:paraId="000000D6">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La crisi dell’Io e il disagio esistenziale: </w:t>
            </w:r>
            <w:r w:rsidDel="00000000" w:rsidR="00000000" w:rsidRPr="00000000">
              <w:rPr>
                <w:rFonts w:ascii="Garamond" w:cs="Garamond" w:eastAsia="Garamond" w:hAnsi="Garamond"/>
                <w:sz w:val="22"/>
                <w:szCs w:val="22"/>
                <w:rtl w:val="0"/>
              </w:rPr>
              <w:t xml:space="preserve">percorso tra storia e letteratura.</w:t>
            </w:r>
            <w:r w:rsidDel="00000000" w:rsidR="00000000" w:rsidRPr="00000000">
              <w:rPr>
                <w:rtl w:val="0"/>
              </w:rPr>
            </w:r>
          </w:p>
          <w:p w:rsidR="00000000" w:rsidDel="00000000" w:rsidP="00000000" w:rsidRDefault="00000000" w:rsidRPr="00000000" w14:paraId="000000D7">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D8">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D9">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2</w:t>
            </w:r>
          </w:p>
          <w:p w:rsidR="00000000" w:rsidDel="00000000" w:rsidP="00000000" w:rsidRDefault="00000000" w:rsidRPr="00000000" w14:paraId="000000DA">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DB">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Poeti in trincea durante la Guerra.</w:t>
            </w:r>
          </w:p>
          <w:p w:rsidR="00000000" w:rsidDel="00000000" w:rsidP="00000000" w:rsidRDefault="00000000" w:rsidRPr="00000000" w14:paraId="000000DC">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DD">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DE">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3</w:t>
            </w:r>
          </w:p>
          <w:p w:rsidR="00000000" w:rsidDel="00000000" w:rsidP="00000000" w:rsidRDefault="00000000" w:rsidRPr="00000000" w14:paraId="000000DF">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E0">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“La guerra come sola igiene del mondo”</w:t>
            </w:r>
          </w:p>
          <w:p w:rsidR="00000000" w:rsidDel="00000000" w:rsidP="00000000" w:rsidRDefault="00000000" w:rsidRPr="00000000" w14:paraId="000000E1">
            <w:pPr>
              <w:jc w:val="both"/>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0E2">
            <w:pPr>
              <w:jc w:val="both"/>
              <w:rPr>
                <w:rFonts w:ascii="Garamond" w:cs="Garamond" w:eastAsia="Garamond" w:hAnsi="Garamond"/>
                <w:b w:val="1"/>
                <w:sz w:val="22"/>
                <w:szCs w:val="22"/>
              </w:rPr>
            </w:pPr>
            <w:r w:rsidDel="00000000" w:rsidR="00000000" w:rsidRPr="00000000">
              <w:rPr>
                <w:rtl w:val="0"/>
              </w:rPr>
            </w:r>
          </w:p>
        </w:tc>
        <w:tc>
          <w:tcPr>
            <w:vAlign w:val="center"/>
          </w:tcPr>
          <w:p w:rsidR="00000000" w:rsidDel="00000000" w:rsidP="00000000" w:rsidRDefault="00000000" w:rsidRPr="00000000" w14:paraId="000000E4">
            <w:pPr>
              <w:rPr>
                <w:rFonts w:ascii="Garamond" w:cs="Garamond" w:eastAsia="Garamond" w:hAnsi="Garamond"/>
                <w:sz w:val="22"/>
                <w:szCs w:val="22"/>
              </w:rPr>
            </w:pPr>
            <w:hyperlink r:id="rId11">
              <w:r w:rsidDel="00000000" w:rsidR="00000000" w:rsidRPr="00000000">
                <w:rPr>
                  <w:rFonts w:ascii="Garamond" w:cs="Garamond" w:eastAsia="Garamond" w:hAnsi="Garamond"/>
                  <w:color w:val="0563c1"/>
                  <w:sz w:val="22"/>
                  <w:szCs w:val="22"/>
                  <w:u w:val="single"/>
                  <w:rtl w:val="0"/>
                </w:rPr>
                <w:t xml:space="preserve">http://www.novecento.org/</w:t>
              </w:r>
            </w:hyperlink>
            <w:r w:rsidDel="00000000" w:rsidR="00000000" w:rsidRPr="00000000">
              <w:rPr>
                <w:rtl w:val="0"/>
              </w:rPr>
            </w:r>
          </w:p>
          <w:p w:rsidR="00000000" w:rsidDel="00000000" w:rsidP="00000000" w:rsidRDefault="00000000" w:rsidRPr="00000000" w14:paraId="000000E5">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E6">
            <w:pPr>
              <w:rPr>
                <w:rFonts w:ascii="Garamond" w:cs="Garamond" w:eastAsia="Garamond" w:hAnsi="Garamond"/>
                <w:sz w:val="22"/>
                <w:szCs w:val="22"/>
              </w:rPr>
            </w:pPr>
            <w:hyperlink r:id="rId12">
              <w:r w:rsidDel="00000000" w:rsidR="00000000" w:rsidRPr="00000000">
                <w:rPr>
                  <w:rFonts w:ascii="Garamond" w:cs="Garamond" w:eastAsia="Garamond" w:hAnsi="Garamond"/>
                  <w:color w:val="0563c1"/>
                  <w:sz w:val="22"/>
                  <w:szCs w:val="22"/>
                  <w:u w:val="single"/>
                  <w:rtl w:val="0"/>
                </w:rPr>
                <w:t xml:space="preserve">http://www.bibliolab.it/</w:t>
              </w:r>
            </w:hyperlink>
            <w:r w:rsidDel="00000000" w:rsidR="00000000" w:rsidRPr="00000000">
              <w:rPr>
                <w:rtl w:val="0"/>
              </w:rPr>
            </w:r>
          </w:p>
          <w:p w:rsidR="00000000" w:rsidDel="00000000" w:rsidP="00000000" w:rsidRDefault="00000000" w:rsidRPr="00000000" w14:paraId="000000E7">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E8">
            <w:pPr>
              <w:rPr>
                <w:rFonts w:ascii="Garamond" w:cs="Garamond" w:eastAsia="Garamond" w:hAnsi="Garamond"/>
                <w:sz w:val="22"/>
                <w:szCs w:val="22"/>
              </w:rPr>
            </w:pPr>
            <w:r w:rsidDel="00000000" w:rsidR="00000000" w:rsidRPr="00000000">
              <w:rPr>
                <w:rFonts w:ascii="Garamond" w:cs="Garamond" w:eastAsia="Garamond" w:hAnsi="Garamond"/>
                <w:color w:val="0563c1"/>
                <w:sz w:val="22"/>
                <w:szCs w:val="22"/>
                <w:u w:val="single"/>
                <w:rtl w:val="0"/>
              </w:rPr>
              <w:t xml:space="preserve">https://hubscuola.it </w:t>
            </w:r>
            <w:r w:rsidDel="00000000" w:rsidR="00000000" w:rsidRPr="00000000">
              <w:rPr>
                <w:rtl w:val="0"/>
              </w:rPr>
            </w:r>
          </w:p>
          <w:p w:rsidR="00000000" w:rsidDel="00000000" w:rsidP="00000000" w:rsidRDefault="00000000" w:rsidRPr="00000000" w14:paraId="000000E9">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EA">
            <w:pPr>
              <w:rPr>
                <w:rFonts w:ascii="Garamond" w:cs="Garamond" w:eastAsia="Garamond" w:hAnsi="Garamond"/>
                <w:sz w:val="22"/>
                <w:szCs w:val="22"/>
              </w:rPr>
            </w:pPr>
            <w:r w:rsidDel="00000000" w:rsidR="00000000" w:rsidRPr="00000000">
              <w:rPr>
                <w:rFonts w:ascii="Garamond" w:cs="Garamond" w:eastAsia="Garamond" w:hAnsi="Garamond"/>
                <w:color w:val="0563c1"/>
                <w:sz w:val="22"/>
                <w:szCs w:val="22"/>
                <w:u w:val="single"/>
                <w:rtl w:val="0"/>
              </w:rPr>
              <w:t xml:space="preserve">https://biblioteca.scuola.zanichelli.it </w:t>
            </w:r>
            <w:r w:rsidDel="00000000" w:rsidR="00000000" w:rsidRPr="00000000">
              <w:rPr>
                <w:rtl w:val="0"/>
              </w:rPr>
            </w:r>
          </w:p>
          <w:p w:rsidR="00000000" w:rsidDel="00000000" w:rsidP="00000000" w:rsidRDefault="00000000" w:rsidRPr="00000000" w14:paraId="000000EB">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EC">
            <w:pPr>
              <w:rPr>
                <w:rFonts w:ascii="Garamond" w:cs="Garamond" w:eastAsia="Garamond" w:hAnsi="Garamond"/>
                <w:sz w:val="22"/>
                <w:szCs w:val="22"/>
              </w:rPr>
            </w:pPr>
            <w:hyperlink r:id="rId13">
              <w:r w:rsidDel="00000000" w:rsidR="00000000" w:rsidRPr="00000000">
                <w:rPr>
                  <w:rFonts w:ascii="Garamond" w:cs="Garamond" w:eastAsia="Garamond" w:hAnsi="Garamond"/>
                  <w:color w:val="0563c1"/>
                  <w:sz w:val="22"/>
                  <w:szCs w:val="22"/>
                  <w:u w:val="single"/>
                  <w:rtl w:val="0"/>
                </w:rPr>
                <w:t xml:space="preserve">mondadori</w:t>
              </w:r>
            </w:hyperlink>
            <w:r w:rsidDel="00000000" w:rsidR="00000000" w:rsidRPr="00000000">
              <w:rPr>
                <w:rFonts w:ascii="Garamond" w:cs="Garamond" w:eastAsia="Garamond" w:hAnsi="Garamond"/>
                <w:color w:val="0563c1"/>
                <w:sz w:val="22"/>
                <w:szCs w:val="22"/>
                <w:u w:val="single"/>
                <w:rtl w:val="0"/>
              </w:rPr>
              <w:t xml:space="preserve">education.it</w:t>
            </w:r>
            <w:r w:rsidDel="00000000" w:rsidR="00000000" w:rsidRPr="00000000">
              <w:rPr>
                <w:rtl w:val="0"/>
              </w:rPr>
            </w:r>
          </w:p>
          <w:p w:rsidR="00000000" w:rsidDel="00000000" w:rsidP="00000000" w:rsidRDefault="00000000" w:rsidRPr="00000000" w14:paraId="000000ED">
            <w:pPr>
              <w:rPr>
                <w:rFonts w:ascii="Garamond" w:cs="Garamond" w:eastAsia="Garamond" w:hAnsi="Garamond"/>
                <w:sz w:val="22"/>
                <w:szCs w:val="22"/>
              </w:rPr>
            </w:pPr>
            <w:r w:rsidDel="00000000" w:rsidR="00000000" w:rsidRPr="00000000">
              <w:rPr>
                <w:rtl w:val="0"/>
              </w:rPr>
            </w:r>
          </w:p>
        </w:tc>
        <w:tc>
          <w:tcPr>
            <w:vAlign w:val="center"/>
          </w:tcPr>
          <w:p w:rsidR="00000000" w:rsidDel="00000000" w:rsidP="00000000" w:rsidRDefault="00000000" w:rsidRPr="00000000" w14:paraId="000000EE">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Novembre –</w:t>
            </w:r>
          </w:p>
          <w:p w:rsidR="00000000" w:rsidDel="00000000" w:rsidP="00000000" w:rsidRDefault="00000000" w:rsidRPr="00000000" w14:paraId="000000EF">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Dicembre</w:t>
            </w:r>
          </w:p>
        </w:tc>
      </w:tr>
      <w:tr>
        <w:trPr>
          <w:cantSplit w:val="0"/>
          <w:trHeight w:val="70" w:hRule="atLeast"/>
          <w:tblHeader w:val="0"/>
        </w:trPr>
        <w:tc>
          <w:tcPr>
            <w:shd w:fill="d9e2f3" w:val="clear"/>
            <w:vAlign w:val="center"/>
          </w:tcPr>
          <w:p w:rsidR="00000000" w:rsidDel="00000000" w:rsidP="00000000" w:rsidRDefault="00000000" w:rsidRPr="00000000" w14:paraId="000000F0">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0F1">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0F2">
            <w:pPr>
              <w:jc w:val="center"/>
              <w:rPr>
                <w:rFonts w:ascii="Garamond" w:cs="Garamond" w:eastAsia="Garamond" w:hAnsi="Garamond"/>
                <w:b w:val="1"/>
                <w:color w:val="c00000"/>
                <w:sz w:val="20"/>
                <w:szCs w:val="20"/>
              </w:rPr>
            </w:pPr>
            <w:r w:rsidDel="00000000" w:rsidR="00000000" w:rsidRPr="00000000">
              <w:rPr>
                <w:rFonts w:ascii="Garamond" w:cs="Garamond" w:eastAsia="Garamond" w:hAnsi="Garamond"/>
                <w:b w:val="1"/>
                <w:color w:val="c00000"/>
                <w:sz w:val="20"/>
                <w:szCs w:val="20"/>
                <w:rtl w:val="0"/>
              </w:rPr>
              <w:t xml:space="preserve">MODULO 3</w:t>
            </w:r>
          </w:p>
          <w:p w:rsidR="00000000" w:rsidDel="00000000" w:rsidP="00000000" w:rsidRDefault="00000000" w:rsidRPr="00000000" w14:paraId="000000F3">
            <w:pPr>
              <w:jc w:val="center"/>
              <w:rPr>
                <w:rFonts w:ascii="Garamond" w:cs="Garamond" w:eastAsia="Garamond" w:hAnsi="Garamond"/>
                <w:b w:val="1"/>
                <w:color w:val="c00000"/>
                <w:sz w:val="20"/>
                <w:szCs w:val="20"/>
              </w:rPr>
            </w:pPr>
            <w:r w:rsidDel="00000000" w:rsidR="00000000" w:rsidRPr="00000000">
              <w:rPr>
                <w:rtl w:val="0"/>
              </w:rPr>
            </w:r>
          </w:p>
          <w:p w:rsidR="00000000" w:rsidDel="00000000" w:rsidP="00000000" w:rsidRDefault="00000000" w:rsidRPr="00000000" w14:paraId="000000F4">
            <w:pPr>
              <w:jc w:val="center"/>
              <w:rPr>
                <w:rFonts w:ascii="Garamond" w:cs="Garamond" w:eastAsia="Garamond" w:hAnsi="Garamond"/>
                <w:b w:val="1"/>
                <w:color w:val="c00000"/>
                <w:sz w:val="20"/>
                <w:szCs w:val="20"/>
              </w:rPr>
            </w:pPr>
            <w:r w:rsidDel="00000000" w:rsidR="00000000" w:rsidRPr="00000000">
              <w:rPr>
                <w:rFonts w:ascii="Garamond" w:cs="Garamond" w:eastAsia="Garamond" w:hAnsi="Garamond"/>
                <w:b w:val="1"/>
                <w:color w:val="c00000"/>
                <w:sz w:val="20"/>
                <w:szCs w:val="20"/>
                <w:rtl w:val="0"/>
              </w:rPr>
              <w:t xml:space="preserve">CRISI DELLA DEMOCRAZIA</w:t>
            </w:r>
          </w:p>
          <w:p w:rsidR="00000000" w:rsidDel="00000000" w:rsidP="00000000" w:rsidRDefault="00000000" w:rsidRPr="00000000" w14:paraId="000000F5">
            <w:pPr>
              <w:jc w:val="center"/>
              <w:rPr>
                <w:rFonts w:ascii="Garamond" w:cs="Garamond" w:eastAsia="Garamond" w:hAnsi="Garamond"/>
                <w:b w:val="1"/>
                <w:color w:val="c00000"/>
                <w:sz w:val="20"/>
                <w:szCs w:val="20"/>
              </w:rPr>
            </w:pPr>
            <w:r w:rsidDel="00000000" w:rsidR="00000000" w:rsidRPr="00000000">
              <w:rPr>
                <w:rtl w:val="0"/>
              </w:rPr>
            </w:r>
          </w:p>
          <w:p w:rsidR="00000000" w:rsidDel="00000000" w:rsidP="00000000" w:rsidRDefault="00000000" w:rsidRPr="00000000" w14:paraId="000000F6">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0F7">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0F8">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0F9">
            <w:pPr>
              <w:jc w:val="center"/>
              <w:rPr>
                <w:rFonts w:ascii="Garamond" w:cs="Garamond" w:eastAsia="Garamond" w:hAnsi="Garamond"/>
                <w:b w:val="1"/>
                <w:color w:val="c00000"/>
                <w:sz w:val="22"/>
                <w:szCs w:val="22"/>
              </w:rPr>
            </w:pPr>
            <w:r w:rsidDel="00000000" w:rsidR="00000000" w:rsidRPr="00000000">
              <w:rPr>
                <w:rtl w:val="0"/>
              </w:rPr>
            </w:r>
          </w:p>
        </w:tc>
        <w:tc>
          <w:tcPr/>
          <w:p w:rsidR="00000000" w:rsidDel="00000000" w:rsidP="00000000" w:rsidRDefault="00000000" w:rsidRPr="00000000" w14:paraId="000000FA">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Stabilire collegamenti tra le tradizioni culturali locali, nazionali ed internazionali.</w:t>
            </w:r>
          </w:p>
          <w:p w:rsidR="00000000" w:rsidDel="00000000" w:rsidP="00000000" w:rsidRDefault="00000000" w:rsidRPr="00000000" w14:paraId="000000FB">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FC">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Riconoscere l’interdipendenza tra fenomeni economici, sociali, istituzionali, culturali e la loro dimensione locale/ globale.</w:t>
            </w:r>
          </w:p>
          <w:p w:rsidR="00000000" w:rsidDel="00000000" w:rsidP="00000000" w:rsidRDefault="00000000" w:rsidRPr="00000000" w14:paraId="000000FD">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FE">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Correlare la conoscenza storica generale agli sviluppi delle scienze, delle tecnologie e delle tecniche negli specifici campi professionali di riferimento. </w:t>
            </w:r>
          </w:p>
          <w:p w:rsidR="00000000" w:rsidDel="00000000" w:rsidP="00000000" w:rsidRDefault="00000000" w:rsidRPr="00000000" w14:paraId="000000FF">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00">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Agire in base ad un sistema di valori, coerenti con i principi della Costituzione.</w:t>
            </w:r>
          </w:p>
          <w:p w:rsidR="00000000" w:rsidDel="00000000" w:rsidP="00000000" w:rsidRDefault="00000000" w:rsidRPr="00000000" w14:paraId="00000101">
            <w:pPr>
              <w:jc w:val="both"/>
              <w:rPr>
                <w:rFonts w:ascii="Garamond" w:cs="Garamond" w:eastAsia="Garamond" w:hAnsi="Garamond"/>
                <w:sz w:val="22"/>
                <w:szCs w:val="22"/>
              </w:rPr>
            </w:pPr>
            <w:r w:rsidDel="00000000" w:rsidR="00000000" w:rsidRPr="00000000">
              <w:rPr>
                <w:rtl w:val="0"/>
              </w:rPr>
            </w:r>
          </w:p>
        </w:tc>
        <w:tc>
          <w:tcPr/>
          <w:p w:rsidR="00000000" w:rsidDel="00000000" w:rsidP="00000000" w:rsidRDefault="00000000" w:rsidRPr="00000000" w14:paraId="00000102">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Acquisire il lessico specifico della disciplina. </w:t>
            </w:r>
          </w:p>
          <w:p w:rsidR="00000000" w:rsidDel="00000000" w:rsidP="00000000" w:rsidRDefault="00000000" w:rsidRPr="00000000" w14:paraId="00000103">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04">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Individuare le diverse componenti di un fenomeno storico.</w:t>
            </w:r>
          </w:p>
          <w:p w:rsidR="00000000" w:rsidDel="00000000" w:rsidP="00000000" w:rsidRDefault="00000000" w:rsidRPr="00000000" w14:paraId="00000105">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06">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Collegare i contesti storici con quelli culturali </w:t>
            </w:r>
          </w:p>
          <w:p w:rsidR="00000000" w:rsidDel="00000000" w:rsidP="00000000" w:rsidRDefault="00000000" w:rsidRPr="00000000" w14:paraId="00000107">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08">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Cogliere i nessi tra idee, eventi, fenomeni.</w:t>
            </w:r>
          </w:p>
          <w:p w:rsidR="00000000" w:rsidDel="00000000" w:rsidP="00000000" w:rsidRDefault="00000000" w:rsidRPr="00000000" w14:paraId="00000109">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0A">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Cogliere le conseguenze sociali di fenomeni politici ed economici.</w:t>
            </w:r>
          </w:p>
          <w:p w:rsidR="00000000" w:rsidDel="00000000" w:rsidP="00000000" w:rsidRDefault="00000000" w:rsidRPr="00000000" w14:paraId="0000010B">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0C">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Leggere e valutare diversi tipi di fonti, documenti storici e testi storiografici.</w:t>
            </w:r>
          </w:p>
          <w:p w:rsidR="00000000" w:rsidDel="00000000" w:rsidP="00000000" w:rsidRDefault="00000000" w:rsidRPr="00000000" w14:paraId="0000010D">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0E">
            <w:pPr>
              <w:jc w:val="both"/>
              <w:rPr>
                <w:rFonts w:ascii="Garamond" w:cs="Garamond" w:eastAsia="Garamond" w:hAnsi="Garamond"/>
                <w:sz w:val="22"/>
                <w:szCs w:val="22"/>
              </w:rPr>
            </w:pPr>
            <w:r w:rsidDel="00000000" w:rsidR="00000000" w:rsidRPr="00000000">
              <w:rPr>
                <w:rFonts w:ascii="Garamond" w:cs="Garamond" w:eastAsia="Garamond" w:hAnsi="Garamond"/>
                <w:sz w:val="22"/>
                <w:szCs w:val="22"/>
                <w:u w:val="none"/>
                <w:rtl w:val="0"/>
              </w:rPr>
              <w:t xml:space="preserve">Rielaborare in modo critico le informazioni acquisite.</w:t>
            </w:r>
            <w:r w:rsidDel="00000000" w:rsidR="00000000" w:rsidRPr="00000000">
              <w:rPr>
                <w:rtl w:val="0"/>
              </w:rPr>
            </w:r>
          </w:p>
        </w:tc>
        <w:tc>
          <w:tcPr/>
          <w:p w:rsidR="00000000" w:rsidDel="00000000" w:rsidP="00000000" w:rsidRDefault="00000000" w:rsidRPr="00000000" w14:paraId="0000010F">
            <w:pPr>
              <w:rPr>
                <w:rFonts w:ascii="Garamond" w:cs="Garamond" w:eastAsia="Garamond" w:hAnsi="Garamond"/>
                <w:sz w:val="22"/>
                <w:szCs w:val="22"/>
                <w:u w:val="none"/>
              </w:rPr>
            </w:pPr>
            <w:r w:rsidDel="00000000" w:rsidR="00000000" w:rsidRPr="00000000">
              <w:rPr>
                <w:rFonts w:ascii="Garamond" w:cs="Garamond" w:eastAsia="Garamond" w:hAnsi="Garamond"/>
                <w:sz w:val="22"/>
                <w:szCs w:val="22"/>
                <w:u w:val="none"/>
                <w:rtl w:val="0"/>
              </w:rPr>
              <w:t xml:space="preserve"> L’età dei totalitarismi.</w:t>
            </w:r>
          </w:p>
          <w:p w:rsidR="00000000" w:rsidDel="00000000" w:rsidP="00000000" w:rsidRDefault="00000000" w:rsidRPr="00000000" w14:paraId="00000110">
            <w:pPr>
              <w:rPr>
                <w:rFonts w:ascii="Garamond" w:cs="Garamond" w:eastAsia="Garamond" w:hAnsi="Garamond"/>
                <w:sz w:val="22"/>
                <w:szCs w:val="22"/>
                <w:u w:val="none"/>
              </w:rPr>
            </w:pPr>
            <w:r w:rsidDel="00000000" w:rsidR="00000000" w:rsidRPr="00000000">
              <w:rPr>
                <w:rtl w:val="0"/>
              </w:rPr>
            </w:r>
          </w:p>
          <w:p w:rsidR="00000000" w:rsidDel="00000000" w:rsidP="00000000" w:rsidRDefault="00000000" w:rsidRPr="00000000" w14:paraId="00000111">
            <w:pPr>
              <w:rPr>
                <w:rFonts w:ascii="Garamond" w:cs="Garamond" w:eastAsia="Garamond" w:hAnsi="Garamond"/>
                <w:sz w:val="22"/>
                <w:szCs w:val="22"/>
                <w:u w:val="none"/>
              </w:rPr>
            </w:pPr>
            <w:r w:rsidDel="00000000" w:rsidR="00000000" w:rsidRPr="00000000">
              <w:rPr>
                <w:rtl w:val="0"/>
              </w:rPr>
            </w:r>
          </w:p>
          <w:p w:rsidR="00000000" w:rsidDel="00000000" w:rsidP="00000000" w:rsidRDefault="00000000" w:rsidRPr="00000000" w14:paraId="00000112">
            <w:pPr>
              <w:rPr>
                <w:rFonts w:ascii="Garamond" w:cs="Garamond" w:eastAsia="Garamond" w:hAnsi="Garamond"/>
                <w:sz w:val="22"/>
                <w:szCs w:val="22"/>
                <w:u w:val="none"/>
              </w:rPr>
            </w:pPr>
            <w:r w:rsidDel="00000000" w:rsidR="00000000" w:rsidRPr="00000000">
              <w:rPr>
                <w:rFonts w:ascii="Garamond" w:cs="Garamond" w:eastAsia="Garamond" w:hAnsi="Garamond"/>
                <w:sz w:val="22"/>
                <w:szCs w:val="22"/>
                <w:u w:val="none"/>
                <w:rtl w:val="0"/>
              </w:rPr>
              <w:t xml:space="preserve">La Seconda Guerra mondiale.</w:t>
            </w:r>
          </w:p>
          <w:p w:rsidR="00000000" w:rsidDel="00000000" w:rsidP="00000000" w:rsidRDefault="00000000" w:rsidRPr="00000000" w14:paraId="00000113">
            <w:pPr>
              <w:rPr>
                <w:rFonts w:ascii="Garamond" w:cs="Garamond" w:eastAsia="Garamond" w:hAnsi="Garamond"/>
                <w:sz w:val="22"/>
                <w:szCs w:val="22"/>
                <w:u w:val="none"/>
              </w:rPr>
            </w:pPr>
            <w:r w:rsidDel="00000000" w:rsidR="00000000" w:rsidRPr="00000000">
              <w:rPr>
                <w:rtl w:val="0"/>
              </w:rPr>
            </w:r>
          </w:p>
          <w:p w:rsidR="00000000" w:rsidDel="00000000" w:rsidP="00000000" w:rsidRDefault="00000000" w:rsidRPr="00000000" w14:paraId="00000114">
            <w:pPr>
              <w:rPr>
                <w:rFonts w:ascii="Garamond" w:cs="Garamond" w:eastAsia="Garamond" w:hAnsi="Garamond"/>
                <w:sz w:val="22"/>
                <w:szCs w:val="22"/>
                <w:u w:val="none"/>
              </w:rPr>
            </w:pPr>
            <w:r w:rsidDel="00000000" w:rsidR="00000000" w:rsidRPr="00000000">
              <w:rPr>
                <w:rtl w:val="0"/>
              </w:rPr>
            </w:r>
          </w:p>
          <w:p w:rsidR="00000000" w:rsidDel="00000000" w:rsidP="00000000" w:rsidRDefault="00000000" w:rsidRPr="00000000" w14:paraId="00000115">
            <w:pPr>
              <w:rPr>
                <w:rFonts w:ascii="Garamond" w:cs="Garamond" w:eastAsia="Garamond" w:hAnsi="Garamond"/>
                <w:sz w:val="22"/>
                <w:szCs w:val="22"/>
                <w:u w:val="none"/>
              </w:rPr>
            </w:pPr>
            <w:r w:rsidDel="00000000" w:rsidR="00000000" w:rsidRPr="00000000">
              <w:rPr>
                <w:rtl w:val="0"/>
              </w:rPr>
            </w:r>
          </w:p>
          <w:p w:rsidR="00000000" w:rsidDel="00000000" w:rsidP="00000000" w:rsidRDefault="00000000" w:rsidRPr="00000000" w14:paraId="00000116">
            <w:pPr>
              <w:rPr>
                <w:rFonts w:ascii="Garamond" w:cs="Garamond" w:eastAsia="Garamond" w:hAnsi="Garamond"/>
                <w:sz w:val="22"/>
                <w:szCs w:val="22"/>
                <w:u w:val="none"/>
              </w:rPr>
            </w:pPr>
            <w:r w:rsidDel="00000000" w:rsidR="00000000" w:rsidRPr="00000000">
              <w:rPr>
                <w:rFonts w:ascii="Garamond" w:cs="Garamond" w:eastAsia="Garamond" w:hAnsi="Garamond"/>
                <w:sz w:val="22"/>
                <w:szCs w:val="22"/>
                <w:u w:val="none"/>
                <w:rtl w:val="0"/>
              </w:rPr>
              <w:t xml:space="preserve">La tragedia della Shoah</w:t>
            </w:r>
          </w:p>
          <w:p w:rsidR="00000000" w:rsidDel="00000000" w:rsidP="00000000" w:rsidRDefault="00000000" w:rsidRPr="00000000" w14:paraId="00000117">
            <w:pPr>
              <w:rPr>
                <w:rFonts w:ascii="Garamond" w:cs="Garamond" w:eastAsia="Garamond" w:hAnsi="Garamond"/>
                <w:sz w:val="22"/>
                <w:szCs w:val="22"/>
                <w:u w:val="none"/>
              </w:rPr>
            </w:pPr>
            <w:r w:rsidDel="00000000" w:rsidR="00000000" w:rsidRPr="00000000">
              <w:rPr>
                <w:rtl w:val="0"/>
              </w:rPr>
            </w:r>
          </w:p>
          <w:p w:rsidR="00000000" w:rsidDel="00000000" w:rsidP="00000000" w:rsidRDefault="00000000" w:rsidRPr="00000000" w14:paraId="00000118">
            <w:pPr>
              <w:rPr>
                <w:rFonts w:ascii="Garamond" w:cs="Garamond" w:eastAsia="Garamond" w:hAnsi="Garamond"/>
                <w:sz w:val="22"/>
                <w:szCs w:val="22"/>
                <w:u w:val="none"/>
              </w:rPr>
            </w:pPr>
            <w:r w:rsidDel="00000000" w:rsidR="00000000" w:rsidRPr="00000000">
              <w:rPr>
                <w:rtl w:val="0"/>
              </w:rPr>
            </w:r>
          </w:p>
          <w:p w:rsidR="00000000" w:rsidDel="00000000" w:rsidP="00000000" w:rsidRDefault="00000000" w:rsidRPr="00000000" w14:paraId="00000119">
            <w:pPr>
              <w:rPr>
                <w:rFonts w:ascii="Garamond" w:cs="Garamond" w:eastAsia="Garamond" w:hAnsi="Garamond"/>
                <w:sz w:val="22"/>
                <w:szCs w:val="22"/>
                <w:u w:val="none"/>
              </w:rPr>
            </w:pPr>
            <w:r w:rsidDel="00000000" w:rsidR="00000000" w:rsidRPr="00000000">
              <w:rPr>
                <w:rtl w:val="0"/>
              </w:rPr>
            </w:r>
          </w:p>
          <w:p w:rsidR="00000000" w:rsidDel="00000000" w:rsidP="00000000" w:rsidRDefault="00000000" w:rsidRPr="00000000" w14:paraId="0000011A">
            <w:pPr>
              <w:rPr>
                <w:rFonts w:ascii="Garamond" w:cs="Garamond" w:eastAsia="Garamond" w:hAnsi="Garamond"/>
                <w:sz w:val="22"/>
                <w:szCs w:val="22"/>
                <w:u w:val="none"/>
              </w:rPr>
            </w:pPr>
            <w:r w:rsidDel="00000000" w:rsidR="00000000" w:rsidRPr="00000000">
              <w:rPr>
                <w:rFonts w:ascii="Garamond" w:cs="Garamond" w:eastAsia="Garamond" w:hAnsi="Garamond"/>
                <w:sz w:val="22"/>
                <w:szCs w:val="22"/>
                <w:u w:val="none"/>
                <w:rtl w:val="0"/>
              </w:rPr>
              <w:t xml:space="preserve">L’Italia dalla caduta del fascismo alla liberazione</w:t>
            </w:r>
          </w:p>
          <w:p w:rsidR="00000000" w:rsidDel="00000000" w:rsidP="00000000" w:rsidRDefault="00000000" w:rsidRPr="00000000" w14:paraId="0000011B">
            <w:pPr>
              <w:jc w:val="both"/>
              <w:rPr>
                <w:rFonts w:ascii="Garamond" w:cs="Garamond" w:eastAsia="Garamond" w:hAnsi="Garamond"/>
                <w:sz w:val="22"/>
                <w:szCs w:val="22"/>
                <w:u w:val="none"/>
              </w:rPr>
            </w:pPr>
            <w:r w:rsidDel="00000000" w:rsidR="00000000" w:rsidRPr="00000000">
              <w:rPr>
                <w:rtl w:val="0"/>
              </w:rPr>
            </w:r>
          </w:p>
          <w:p w:rsidR="00000000" w:rsidDel="00000000" w:rsidP="00000000" w:rsidRDefault="00000000" w:rsidRPr="00000000" w14:paraId="0000011C">
            <w:pPr>
              <w:jc w:val="both"/>
              <w:rPr>
                <w:rFonts w:ascii="Garamond" w:cs="Garamond" w:eastAsia="Garamond" w:hAnsi="Garamond"/>
                <w:sz w:val="22"/>
                <w:szCs w:val="22"/>
                <w:u w:val="none"/>
              </w:rPr>
            </w:pPr>
            <w:r w:rsidDel="00000000" w:rsidR="00000000" w:rsidRPr="00000000">
              <w:rPr>
                <w:rtl w:val="0"/>
              </w:rPr>
            </w:r>
          </w:p>
          <w:p w:rsidR="00000000" w:rsidDel="00000000" w:rsidP="00000000" w:rsidRDefault="00000000" w:rsidRPr="00000000" w14:paraId="0000011D">
            <w:pPr>
              <w:jc w:val="both"/>
              <w:rPr>
                <w:rFonts w:ascii="Garamond" w:cs="Garamond" w:eastAsia="Garamond" w:hAnsi="Garamond"/>
                <w:sz w:val="22"/>
                <w:szCs w:val="22"/>
                <w:u w:val="none"/>
              </w:rPr>
            </w:pPr>
            <w:r w:rsidDel="00000000" w:rsidR="00000000" w:rsidRPr="00000000">
              <w:rPr>
                <w:rtl w:val="0"/>
              </w:rPr>
            </w:r>
          </w:p>
          <w:p w:rsidR="00000000" w:rsidDel="00000000" w:rsidP="00000000" w:rsidRDefault="00000000" w:rsidRPr="00000000" w14:paraId="0000011E">
            <w:pPr>
              <w:jc w:val="both"/>
              <w:rPr>
                <w:rFonts w:ascii="Garamond" w:cs="Garamond" w:eastAsia="Garamond" w:hAnsi="Garamond"/>
                <w:sz w:val="22"/>
                <w:szCs w:val="22"/>
                <w:u w:val="none"/>
              </w:rPr>
            </w:pPr>
            <w:r w:rsidDel="00000000" w:rsidR="00000000" w:rsidRPr="00000000">
              <w:rPr>
                <w:rtl w:val="0"/>
              </w:rPr>
            </w:r>
          </w:p>
        </w:tc>
        <w:tc>
          <w:tcPr>
            <w:gridSpan w:val="2"/>
          </w:tcPr>
          <w:p w:rsidR="00000000" w:rsidDel="00000000" w:rsidP="00000000" w:rsidRDefault="00000000" w:rsidRPr="00000000" w14:paraId="0000011F">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1</w:t>
            </w:r>
          </w:p>
          <w:p w:rsidR="00000000" w:rsidDel="00000000" w:rsidP="00000000" w:rsidRDefault="00000000" w:rsidRPr="00000000" w14:paraId="00000120">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21">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L’intellettuale tra storia e società.</w:t>
            </w:r>
          </w:p>
          <w:p w:rsidR="00000000" w:rsidDel="00000000" w:rsidP="00000000" w:rsidRDefault="00000000" w:rsidRPr="00000000" w14:paraId="00000122">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23">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24">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2</w:t>
            </w:r>
          </w:p>
          <w:p w:rsidR="00000000" w:rsidDel="00000000" w:rsidP="00000000" w:rsidRDefault="00000000" w:rsidRPr="00000000" w14:paraId="00000125">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26">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La violazione dei diritti umani: ieri ed oggi</w:t>
            </w:r>
          </w:p>
          <w:p w:rsidR="00000000" w:rsidDel="00000000" w:rsidP="00000000" w:rsidRDefault="00000000" w:rsidRPr="00000000" w14:paraId="00000127">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w:t>
            </w:r>
            <w:r w:rsidDel="00000000" w:rsidR="00000000" w:rsidRPr="00000000">
              <w:rPr>
                <w:rFonts w:ascii="Garamond" w:cs="Garamond" w:eastAsia="Garamond" w:hAnsi="Garamond"/>
                <w:i w:val="1"/>
                <w:sz w:val="22"/>
                <w:szCs w:val="22"/>
                <w:rtl w:val="0"/>
              </w:rPr>
              <w:t xml:space="preserve">Trasversale ed estendibile all’insegnamento dell’Educazione civica</w:t>
            </w:r>
            <w:r w:rsidDel="00000000" w:rsidR="00000000" w:rsidRPr="00000000">
              <w:rPr>
                <w:rFonts w:ascii="Garamond" w:cs="Garamond" w:eastAsia="Garamond" w:hAnsi="Garamond"/>
                <w:sz w:val="22"/>
                <w:szCs w:val="22"/>
                <w:rtl w:val="0"/>
              </w:rPr>
              <w:t xml:space="preserve">)</w:t>
            </w:r>
          </w:p>
          <w:p w:rsidR="00000000" w:rsidDel="00000000" w:rsidP="00000000" w:rsidRDefault="00000000" w:rsidRPr="00000000" w14:paraId="00000128">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29">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2A">
            <w:pPr>
              <w:jc w:val="both"/>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12B">
            <w:pPr>
              <w:jc w:val="both"/>
              <w:rPr>
                <w:rFonts w:ascii="Garamond" w:cs="Garamond" w:eastAsia="Garamond" w:hAnsi="Garamond"/>
                <w:b w:val="1"/>
                <w:sz w:val="22"/>
                <w:szCs w:val="22"/>
              </w:rPr>
            </w:pPr>
            <w:r w:rsidDel="00000000" w:rsidR="00000000" w:rsidRPr="00000000">
              <w:rPr>
                <w:rtl w:val="0"/>
              </w:rPr>
            </w:r>
          </w:p>
        </w:tc>
        <w:tc>
          <w:tcPr>
            <w:vAlign w:val="center"/>
          </w:tcPr>
          <w:p w:rsidR="00000000" w:rsidDel="00000000" w:rsidP="00000000" w:rsidRDefault="00000000" w:rsidRPr="00000000" w14:paraId="0000012D">
            <w:pPr>
              <w:rPr>
                <w:rFonts w:ascii="Garamond" w:cs="Garamond" w:eastAsia="Garamond" w:hAnsi="Garamond"/>
                <w:sz w:val="22"/>
                <w:szCs w:val="22"/>
              </w:rPr>
            </w:pPr>
            <w:hyperlink r:id="rId14">
              <w:r w:rsidDel="00000000" w:rsidR="00000000" w:rsidRPr="00000000">
                <w:rPr>
                  <w:rFonts w:ascii="Garamond" w:cs="Garamond" w:eastAsia="Garamond" w:hAnsi="Garamond"/>
                  <w:color w:val="0563c1"/>
                  <w:sz w:val="22"/>
                  <w:szCs w:val="22"/>
                  <w:u w:val="single"/>
                  <w:rtl w:val="0"/>
                </w:rPr>
                <w:t xml:space="preserve">http://www.novecento.org/</w:t>
              </w:r>
            </w:hyperlink>
            <w:r w:rsidDel="00000000" w:rsidR="00000000" w:rsidRPr="00000000">
              <w:rPr>
                <w:rtl w:val="0"/>
              </w:rPr>
            </w:r>
          </w:p>
          <w:p w:rsidR="00000000" w:rsidDel="00000000" w:rsidP="00000000" w:rsidRDefault="00000000" w:rsidRPr="00000000" w14:paraId="0000012E">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2F">
            <w:pPr>
              <w:rPr>
                <w:rFonts w:ascii="Garamond" w:cs="Garamond" w:eastAsia="Garamond" w:hAnsi="Garamond"/>
                <w:sz w:val="22"/>
                <w:szCs w:val="22"/>
              </w:rPr>
            </w:pPr>
            <w:hyperlink r:id="rId15">
              <w:r w:rsidDel="00000000" w:rsidR="00000000" w:rsidRPr="00000000">
                <w:rPr>
                  <w:rFonts w:ascii="Garamond" w:cs="Garamond" w:eastAsia="Garamond" w:hAnsi="Garamond"/>
                  <w:color w:val="0563c1"/>
                  <w:sz w:val="22"/>
                  <w:szCs w:val="22"/>
                  <w:u w:val="single"/>
                  <w:rtl w:val="0"/>
                </w:rPr>
                <w:t xml:space="preserve">http://www.bibliolab.it/</w:t>
              </w:r>
            </w:hyperlink>
            <w:r w:rsidDel="00000000" w:rsidR="00000000" w:rsidRPr="00000000">
              <w:rPr>
                <w:rtl w:val="0"/>
              </w:rPr>
            </w:r>
          </w:p>
          <w:p w:rsidR="00000000" w:rsidDel="00000000" w:rsidP="00000000" w:rsidRDefault="00000000" w:rsidRPr="00000000" w14:paraId="00000130">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31">
            <w:pPr>
              <w:rPr>
                <w:rFonts w:ascii="Garamond" w:cs="Garamond" w:eastAsia="Garamond" w:hAnsi="Garamond"/>
                <w:sz w:val="22"/>
                <w:szCs w:val="22"/>
              </w:rPr>
            </w:pPr>
            <w:r w:rsidDel="00000000" w:rsidR="00000000" w:rsidRPr="00000000">
              <w:rPr>
                <w:rFonts w:ascii="Garamond" w:cs="Garamond" w:eastAsia="Garamond" w:hAnsi="Garamond"/>
                <w:color w:val="0563c1"/>
                <w:sz w:val="22"/>
                <w:szCs w:val="22"/>
                <w:u w:val="single"/>
                <w:rtl w:val="0"/>
              </w:rPr>
              <w:t xml:space="preserve">https://hubscuola.it </w:t>
            </w:r>
            <w:r w:rsidDel="00000000" w:rsidR="00000000" w:rsidRPr="00000000">
              <w:rPr>
                <w:rtl w:val="0"/>
              </w:rPr>
            </w:r>
          </w:p>
          <w:p w:rsidR="00000000" w:rsidDel="00000000" w:rsidP="00000000" w:rsidRDefault="00000000" w:rsidRPr="00000000" w14:paraId="00000132">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33">
            <w:pPr>
              <w:rPr>
                <w:rFonts w:ascii="Garamond" w:cs="Garamond" w:eastAsia="Garamond" w:hAnsi="Garamond"/>
                <w:sz w:val="22"/>
                <w:szCs w:val="22"/>
              </w:rPr>
            </w:pPr>
            <w:r w:rsidDel="00000000" w:rsidR="00000000" w:rsidRPr="00000000">
              <w:rPr>
                <w:rFonts w:ascii="Garamond" w:cs="Garamond" w:eastAsia="Garamond" w:hAnsi="Garamond"/>
                <w:color w:val="0563c1"/>
                <w:sz w:val="22"/>
                <w:szCs w:val="22"/>
                <w:u w:val="single"/>
                <w:rtl w:val="0"/>
              </w:rPr>
              <w:t xml:space="preserve">https://biblioteca.scuola.zanichelli.it </w:t>
            </w:r>
            <w:r w:rsidDel="00000000" w:rsidR="00000000" w:rsidRPr="00000000">
              <w:rPr>
                <w:rtl w:val="0"/>
              </w:rPr>
            </w:r>
          </w:p>
          <w:p w:rsidR="00000000" w:rsidDel="00000000" w:rsidP="00000000" w:rsidRDefault="00000000" w:rsidRPr="00000000" w14:paraId="00000134">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35">
            <w:pPr>
              <w:rPr>
                <w:rFonts w:ascii="Garamond" w:cs="Garamond" w:eastAsia="Garamond" w:hAnsi="Garamond"/>
                <w:sz w:val="22"/>
                <w:szCs w:val="22"/>
              </w:rPr>
            </w:pPr>
            <w:hyperlink r:id="rId16">
              <w:r w:rsidDel="00000000" w:rsidR="00000000" w:rsidRPr="00000000">
                <w:rPr>
                  <w:rFonts w:ascii="Garamond" w:cs="Garamond" w:eastAsia="Garamond" w:hAnsi="Garamond"/>
                  <w:color w:val="0563c1"/>
                  <w:sz w:val="22"/>
                  <w:szCs w:val="22"/>
                  <w:u w:val="single"/>
                  <w:rtl w:val="0"/>
                </w:rPr>
                <w:t xml:space="preserve">mondadori</w:t>
              </w:r>
            </w:hyperlink>
            <w:r w:rsidDel="00000000" w:rsidR="00000000" w:rsidRPr="00000000">
              <w:rPr>
                <w:rFonts w:ascii="Garamond" w:cs="Garamond" w:eastAsia="Garamond" w:hAnsi="Garamond"/>
                <w:color w:val="0563c1"/>
                <w:sz w:val="22"/>
                <w:szCs w:val="22"/>
                <w:u w:val="single"/>
                <w:rtl w:val="0"/>
              </w:rPr>
              <w:t xml:space="preserve">education.it</w:t>
            </w:r>
            <w:r w:rsidDel="00000000" w:rsidR="00000000" w:rsidRPr="00000000">
              <w:rPr>
                <w:rtl w:val="0"/>
              </w:rPr>
            </w:r>
          </w:p>
          <w:p w:rsidR="00000000" w:rsidDel="00000000" w:rsidP="00000000" w:rsidRDefault="00000000" w:rsidRPr="00000000" w14:paraId="00000136">
            <w:pPr>
              <w:rPr>
                <w:rFonts w:ascii="Garamond" w:cs="Garamond" w:eastAsia="Garamond" w:hAnsi="Garamond"/>
                <w:sz w:val="22"/>
                <w:szCs w:val="22"/>
              </w:rPr>
            </w:pPr>
            <w:r w:rsidDel="00000000" w:rsidR="00000000" w:rsidRPr="00000000">
              <w:rPr>
                <w:rtl w:val="0"/>
              </w:rPr>
            </w:r>
          </w:p>
        </w:tc>
        <w:tc>
          <w:tcPr>
            <w:vAlign w:val="center"/>
          </w:tcPr>
          <w:p w:rsidR="00000000" w:rsidDel="00000000" w:rsidP="00000000" w:rsidRDefault="00000000" w:rsidRPr="00000000" w14:paraId="00000137">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Gennaio</w:t>
            </w:r>
          </w:p>
          <w:p w:rsidR="00000000" w:rsidDel="00000000" w:rsidP="00000000" w:rsidRDefault="00000000" w:rsidRPr="00000000" w14:paraId="00000138">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w:t>
            </w:r>
          </w:p>
          <w:p w:rsidR="00000000" w:rsidDel="00000000" w:rsidP="00000000" w:rsidRDefault="00000000" w:rsidRPr="00000000" w14:paraId="00000139">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Marzo</w:t>
            </w:r>
          </w:p>
        </w:tc>
      </w:tr>
      <w:tr>
        <w:trPr>
          <w:cantSplit w:val="0"/>
          <w:trHeight w:val="1020" w:hRule="atLeast"/>
          <w:tblHeader w:val="0"/>
        </w:trPr>
        <w:tc>
          <w:tcPr>
            <w:shd w:fill="d9e2f3" w:val="clear"/>
            <w:vAlign w:val="center"/>
          </w:tcPr>
          <w:p w:rsidR="00000000" w:rsidDel="00000000" w:rsidP="00000000" w:rsidRDefault="00000000" w:rsidRPr="00000000" w14:paraId="0000013A">
            <w:pPr>
              <w:jc w:val="center"/>
              <w:rPr>
                <w:rFonts w:ascii="Garamond" w:cs="Garamond" w:eastAsia="Garamond" w:hAnsi="Garamond"/>
                <w:b w:val="1"/>
                <w:color w:val="c00000"/>
                <w:sz w:val="20"/>
                <w:szCs w:val="20"/>
              </w:rPr>
            </w:pPr>
            <w:r w:rsidDel="00000000" w:rsidR="00000000" w:rsidRPr="00000000">
              <w:rPr>
                <w:rFonts w:ascii="Garamond" w:cs="Garamond" w:eastAsia="Garamond" w:hAnsi="Garamond"/>
                <w:b w:val="1"/>
                <w:color w:val="c00000"/>
                <w:sz w:val="20"/>
                <w:szCs w:val="20"/>
                <w:rtl w:val="0"/>
              </w:rPr>
              <w:t xml:space="preserve">MODULO 4</w:t>
            </w:r>
          </w:p>
          <w:p w:rsidR="00000000" w:rsidDel="00000000" w:rsidP="00000000" w:rsidRDefault="00000000" w:rsidRPr="00000000" w14:paraId="0000013B">
            <w:pPr>
              <w:jc w:val="center"/>
              <w:rPr>
                <w:rFonts w:ascii="Garamond" w:cs="Garamond" w:eastAsia="Garamond" w:hAnsi="Garamond"/>
                <w:b w:val="1"/>
                <w:color w:val="c00000"/>
                <w:sz w:val="20"/>
                <w:szCs w:val="20"/>
              </w:rPr>
            </w:pPr>
            <w:r w:rsidDel="00000000" w:rsidR="00000000" w:rsidRPr="00000000">
              <w:rPr>
                <w:rtl w:val="0"/>
              </w:rPr>
            </w:r>
          </w:p>
          <w:p w:rsidR="00000000" w:rsidDel="00000000" w:rsidP="00000000" w:rsidRDefault="00000000" w:rsidRPr="00000000" w14:paraId="0000013C">
            <w:pPr>
              <w:jc w:val="center"/>
              <w:rPr>
                <w:rFonts w:ascii="Garamond" w:cs="Garamond" w:eastAsia="Garamond" w:hAnsi="Garamond"/>
                <w:b w:val="1"/>
                <w:color w:val="c00000"/>
                <w:sz w:val="20"/>
                <w:szCs w:val="20"/>
              </w:rPr>
            </w:pPr>
            <w:r w:rsidDel="00000000" w:rsidR="00000000" w:rsidRPr="00000000">
              <w:rPr>
                <w:rFonts w:ascii="Garamond" w:cs="Garamond" w:eastAsia="Garamond" w:hAnsi="Garamond"/>
                <w:b w:val="1"/>
                <w:color w:val="c00000"/>
                <w:sz w:val="20"/>
                <w:szCs w:val="20"/>
                <w:rtl w:val="0"/>
              </w:rPr>
              <w:t xml:space="preserve">DAL MONDO BIPOLARE AL MONDO GLOBALE</w:t>
            </w:r>
          </w:p>
          <w:p w:rsidR="00000000" w:rsidDel="00000000" w:rsidP="00000000" w:rsidRDefault="00000000" w:rsidRPr="00000000" w14:paraId="0000013D">
            <w:pPr>
              <w:jc w:val="center"/>
              <w:rPr>
                <w:rFonts w:ascii="Garamond" w:cs="Garamond" w:eastAsia="Garamond" w:hAnsi="Garamond"/>
                <w:b w:val="1"/>
                <w:color w:val="c00000"/>
                <w:sz w:val="22"/>
                <w:szCs w:val="22"/>
              </w:rPr>
            </w:pPr>
            <w:r w:rsidDel="00000000" w:rsidR="00000000" w:rsidRPr="00000000">
              <w:rPr>
                <w:rtl w:val="0"/>
              </w:rPr>
            </w:r>
          </w:p>
        </w:tc>
        <w:tc>
          <w:tcPr/>
          <w:p w:rsidR="00000000" w:rsidDel="00000000" w:rsidP="00000000" w:rsidRDefault="00000000" w:rsidRPr="00000000" w14:paraId="0000013E">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Stabilire collegamenti tra le tradizioni culturali locali, nazionali ed internazionali.</w:t>
            </w:r>
          </w:p>
          <w:p w:rsidR="00000000" w:rsidDel="00000000" w:rsidP="00000000" w:rsidRDefault="00000000" w:rsidRPr="00000000" w14:paraId="0000013F">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40">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Riconoscere l’interdipendenza tra fenomeni economici, sociali, istituzionali, culturali e la loro dimensione locale/ globale.</w:t>
            </w:r>
          </w:p>
          <w:p w:rsidR="00000000" w:rsidDel="00000000" w:rsidP="00000000" w:rsidRDefault="00000000" w:rsidRPr="00000000" w14:paraId="00000141">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42">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Guardare alla storia come a una dimensione significativa per comprendere le radici del presente, le istituzioni e i sistemi politici, giuridici, sociali e culturali</w:t>
            </w:r>
          </w:p>
          <w:p w:rsidR="00000000" w:rsidDel="00000000" w:rsidP="00000000" w:rsidRDefault="00000000" w:rsidRPr="00000000" w14:paraId="00000143">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44">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Agire in base ad un sistema di valori, coerenti con i principi della Costituzione.</w:t>
            </w:r>
          </w:p>
          <w:p w:rsidR="00000000" w:rsidDel="00000000" w:rsidP="00000000" w:rsidRDefault="00000000" w:rsidRPr="00000000" w14:paraId="00000145">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46">
            <w:pPr>
              <w:jc w:val="both"/>
              <w:rPr>
                <w:rFonts w:ascii="Garamond" w:cs="Garamond" w:eastAsia="Garamond" w:hAnsi="Garamond"/>
                <w:sz w:val="22"/>
                <w:szCs w:val="22"/>
              </w:rPr>
            </w:pPr>
            <w:r w:rsidDel="00000000" w:rsidR="00000000" w:rsidRPr="00000000">
              <w:rPr>
                <w:rtl w:val="0"/>
              </w:rPr>
            </w:r>
          </w:p>
        </w:tc>
        <w:tc>
          <w:tcPr/>
          <w:p w:rsidR="00000000" w:rsidDel="00000000" w:rsidP="00000000" w:rsidRDefault="00000000" w:rsidRPr="00000000" w14:paraId="00000147">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Acquisire il lessico specifico della disciplina. </w:t>
            </w:r>
          </w:p>
          <w:p w:rsidR="00000000" w:rsidDel="00000000" w:rsidP="00000000" w:rsidRDefault="00000000" w:rsidRPr="00000000" w14:paraId="00000148">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49">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Individuare le diverse componenti di un fenomeno storico.</w:t>
            </w:r>
          </w:p>
          <w:p w:rsidR="00000000" w:rsidDel="00000000" w:rsidP="00000000" w:rsidRDefault="00000000" w:rsidRPr="00000000" w14:paraId="0000014A">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4B">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Collegare i contesti storici con quelli culturali </w:t>
            </w:r>
          </w:p>
          <w:p w:rsidR="00000000" w:rsidDel="00000000" w:rsidP="00000000" w:rsidRDefault="00000000" w:rsidRPr="00000000" w14:paraId="0000014C">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4D">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Cogliere i nessi tra idee, eventi, fenomeni.</w:t>
            </w:r>
          </w:p>
          <w:p w:rsidR="00000000" w:rsidDel="00000000" w:rsidP="00000000" w:rsidRDefault="00000000" w:rsidRPr="00000000" w14:paraId="0000014E">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4F">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Cogliere le conseguenze sociali di fenomeni politici ed economici.</w:t>
            </w:r>
          </w:p>
          <w:p w:rsidR="00000000" w:rsidDel="00000000" w:rsidP="00000000" w:rsidRDefault="00000000" w:rsidRPr="00000000" w14:paraId="00000150">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51">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Leggere e valutare diversi tipi di fonti, documenti storici e testi storiografici.</w:t>
            </w:r>
          </w:p>
          <w:p w:rsidR="00000000" w:rsidDel="00000000" w:rsidP="00000000" w:rsidRDefault="00000000" w:rsidRPr="00000000" w14:paraId="00000152">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53">
            <w:pPr>
              <w:jc w:val="both"/>
              <w:rPr>
                <w:rFonts w:ascii="Garamond" w:cs="Garamond" w:eastAsia="Garamond" w:hAnsi="Garamond"/>
                <w:sz w:val="22"/>
                <w:szCs w:val="22"/>
              </w:rPr>
            </w:pPr>
            <w:r w:rsidDel="00000000" w:rsidR="00000000" w:rsidRPr="00000000">
              <w:rPr>
                <w:rFonts w:ascii="Garamond" w:cs="Garamond" w:eastAsia="Garamond" w:hAnsi="Garamond"/>
                <w:sz w:val="22"/>
                <w:szCs w:val="22"/>
                <w:u w:val="none"/>
                <w:rtl w:val="0"/>
              </w:rPr>
              <w:t xml:space="preserve">Rielaborare in modo critico le informazioni acquisite.</w:t>
            </w:r>
            <w:r w:rsidDel="00000000" w:rsidR="00000000" w:rsidRPr="00000000">
              <w:rPr>
                <w:rtl w:val="0"/>
              </w:rPr>
            </w:r>
          </w:p>
        </w:tc>
        <w:tc>
          <w:tcPr/>
          <w:p w:rsidR="00000000" w:rsidDel="00000000" w:rsidP="00000000" w:rsidRDefault="00000000" w:rsidRPr="00000000" w14:paraId="00000154">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Il dopoguerra in Italia e nel mondo</w:t>
            </w:r>
          </w:p>
          <w:p w:rsidR="00000000" w:rsidDel="00000000" w:rsidP="00000000" w:rsidRDefault="00000000" w:rsidRPr="00000000" w14:paraId="00000155">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56">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La guerra fredda </w:t>
            </w:r>
          </w:p>
          <w:p w:rsidR="00000000" w:rsidDel="00000000" w:rsidP="00000000" w:rsidRDefault="00000000" w:rsidRPr="00000000" w14:paraId="000001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8">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La decolonizzazione </w:t>
            </w:r>
          </w:p>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A">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Dal “mondo bipolare” al mondo unipolare</w:t>
            </w:r>
          </w:p>
          <w:p w:rsidR="00000000" w:rsidDel="00000000" w:rsidP="00000000" w:rsidRDefault="00000000" w:rsidRPr="00000000" w14:paraId="0000015B">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5C">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La nascita dell’Unione europea</w:t>
            </w:r>
          </w:p>
          <w:p w:rsidR="00000000" w:rsidDel="00000000" w:rsidP="00000000" w:rsidRDefault="00000000" w:rsidRPr="00000000" w14:paraId="0000015D">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5E">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La globalizzazione del mondo</w:t>
            </w:r>
          </w:p>
          <w:p w:rsidR="00000000" w:rsidDel="00000000" w:rsidP="00000000" w:rsidRDefault="00000000" w:rsidRPr="00000000" w14:paraId="0000015F">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60">
            <w:pPr>
              <w:jc w:val="both"/>
              <w:rPr>
                <w:rFonts w:ascii="Garamond" w:cs="Garamond" w:eastAsia="Garamond" w:hAnsi="Garamond"/>
                <w:sz w:val="22"/>
                <w:szCs w:val="22"/>
                <w:u w:val="none"/>
              </w:rPr>
            </w:pPr>
            <w:r w:rsidDel="00000000" w:rsidR="00000000" w:rsidRPr="00000000">
              <w:rPr>
                <w:rtl w:val="0"/>
              </w:rPr>
            </w:r>
          </w:p>
        </w:tc>
        <w:tc>
          <w:tcPr/>
          <w:p w:rsidR="00000000" w:rsidDel="00000000" w:rsidP="00000000" w:rsidRDefault="00000000" w:rsidRPr="00000000" w14:paraId="00000161">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1</w:t>
            </w:r>
          </w:p>
          <w:p w:rsidR="00000000" w:rsidDel="00000000" w:rsidP="00000000" w:rsidRDefault="00000000" w:rsidRPr="00000000" w14:paraId="00000162">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La società del secondo dopoguerra</w:t>
            </w:r>
          </w:p>
          <w:p w:rsidR="00000000" w:rsidDel="00000000" w:rsidP="00000000" w:rsidRDefault="00000000" w:rsidRPr="00000000" w14:paraId="00000163">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64">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65">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2</w:t>
            </w:r>
          </w:p>
          <w:p w:rsidR="00000000" w:rsidDel="00000000" w:rsidP="00000000" w:rsidRDefault="00000000" w:rsidRPr="00000000" w14:paraId="00000166">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Apartheid e discriminazione razziale</w:t>
            </w:r>
          </w:p>
          <w:p w:rsidR="00000000" w:rsidDel="00000000" w:rsidP="00000000" w:rsidRDefault="00000000" w:rsidRPr="00000000" w14:paraId="00000167">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68">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69">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3</w:t>
            </w:r>
          </w:p>
          <w:p w:rsidR="00000000" w:rsidDel="00000000" w:rsidP="00000000" w:rsidRDefault="00000000" w:rsidRPr="00000000" w14:paraId="0000016A">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La nascita della Repubblica italiana</w:t>
            </w:r>
          </w:p>
          <w:p w:rsidR="00000000" w:rsidDel="00000000" w:rsidP="00000000" w:rsidRDefault="00000000" w:rsidRPr="00000000" w14:paraId="0000016B">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6C">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4</w:t>
            </w:r>
          </w:p>
          <w:p w:rsidR="00000000" w:rsidDel="00000000" w:rsidP="00000000" w:rsidRDefault="00000000" w:rsidRPr="00000000" w14:paraId="0000016D">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Cittadinanza digitale:</w:t>
            </w:r>
          </w:p>
          <w:p w:rsidR="00000000" w:rsidDel="00000000" w:rsidP="00000000" w:rsidRDefault="00000000" w:rsidRPr="00000000" w14:paraId="0000016E">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Dall’uomo tipografico al villaggio globale: l’epoca della rete.</w:t>
            </w:r>
          </w:p>
          <w:p w:rsidR="00000000" w:rsidDel="00000000" w:rsidP="00000000" w:rsidRDefault="00000000" w:rsidRPr="00000000" w14:paraId="0000016F">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70">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71">
            <w:pPr>
              <w:jc w:val="center"/>
              <w:rPr>
                <w:rFonts w:ascii="Garamond" w:cs="Garamond" w:eastAsia="Garamond" w:hAnsi="Garamond"/>
                <w:sz w:val="22"/>
                <w:szCs w:val="22"/>
              </w:rPr>
            </w:pPr>
            <w:r w:rsidDel="00000000" w:rsidR="00000000" w:rsidRPr="00000000">
              <w:rPr>
                <w:rtl w:val="0"/>
              </w:rPr>
            </w:r>
          </w:p>
        </w:tc>
        <w:tc>
          <w:tcPr>
            <w:gridSpan w:val="2"/>
            <w:vAlign w:val="center"/>
          </w:tcPr>
          <w:p w:rsidR="00000000" w:rsidDel="00000000" w:rsidP="00000000" w:rsidRDefault="00000000" w:rsidRPr="00000000" w14:paraId="00000172">
            <w:pPr>
              <w:rPr>
                <w:rFonts w:ascii="Garamond" w:cs="Garamond" w:eastAsia="Garamond" w:hAnsi="Garamond"/>
                <w:sz w:val="22"/>
                <w:szCs w:val="22"/>
              </w:rPr>
            </w:pPr>
            <w:hyperlink r:id="rId17">
              <w:r w:rsidDel="00000000" w:rsidR="00000000" w:rsidRPr="00000000">
                <w:rPr>
                  <w:rFonts w:ascii="Garamond" w:cs="Garamond" w:eastAsia="Garamond" w:hAnsi="Garamond"/>
                  <w:color w:val="0563c1"/>
                  <w:sz w:val="22"/>
                  <w:szCs w:val="22"/>
                  <w:u w:val="single"/>
                  <w:rtl w:val="0"/>
                </w:rPr>
                <w:t xml:space="preserve">http://www.novecento.org/</w:t>
              </w:r>
            </w:hyperlink>
            <w:r w:rsidDel="00000000" w:rsidR="00000000" w:rsidRPr="00000000">
              <w:rPr>
                <w:rtl w:val="0"/>
              </w:rPr>
            </w:r>
          </w:p>
          <w:p w:rsidR="00000000" w:rsidDel="00000000" w:rsidP="00000000" w:rsidRDefault="00000000" w:rsidRPr="00000000" w14:paraId="00000173">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74">
            <w:pPr>
              <w:rPr>
                <w:rFonts w:ascii="Garamond" w:cs="Garamond" w:eastAsia="Garamond" w:hAnsi="Garamond"/>
                <w:sz w:val="22"/>
                <w:szCs w:val="22"/>
              </w:rPr>
            </w:pPr>
            <w:hyperlink r:id="rId18">
              <w:r w:rsidDel="00000000" w:rsidR="00000000" w:rsidRPr="00000000">
                <w:rPr>
                  <w:rFonts w:ascii="Garamond" w:cs="Garamond" w:eastAsia="Garamond" w:hAnsi="Garamond"/>
                  <w:color w:val="0563c1"/>
                  <w:sz w:val="22"/>
                  <w:szCs w:val="22"/>
                  <w:u w:val="single"/>
                  <w:rtl w:val="0"/>
                </w:rPr>
                <w:t xml:space="preserve">http://www.bibliolab.it/</w:t>
              </w:r>
            </w:hyperlink>
            <w:r w:rsidDel="00000000" w:rsidR="00000000" w:rsidRPr="00000000">
              <w:rPr>
                <w:rtl w:val="0"/>
              </w:rPr>
            </w:r>
          </w:p>
          <w:p w:rsidR="00000000" w:rsidDel="00000000" w:rsidP="00000000" w:rsidRDefault="00000000" w:rsidRPr="00000000" w14:paraId="00000175">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76">
            <w:pPr>
              <w:rPr>
                <w:rFonts w:ascii="Garamond" w:cs="Garamond" w:eastAsia="Garamond" w:hAnsi="Garamond"/>
                <w:sz w:val="22"/>
                <w:szCs w:val="22"/>
              </w:rPr>
            </w:pPr>
            <w:r w:rsidDel="00000000" w:rsidR="00000000" w:rsidRPr="00000000">
              <w:rPr>
                <w:rFonts w:ascii="Garamond" w:cs="Garamond" w:eastAsia="Garamond" w:hAnsi="Garamond"/>
                <w:color w:val="0563c1"/>
                <w:sz w:val="22"/>
                <w:szCs w:val="22"/>
                <w:u w:val="single"/>
                <w:rtl w:val="0"/>
              </w:rPr>
              <w:t xml:space="preserve">https://hubscuola.it </w:t>
            </w:r>
            <w:r w:rsidDel="00000000" w:rsidR="00000000" w:rsidRPr="00000000">
              <w:rPr>
                <w:rtl w:val="0"/>
              </w:rPr>
            </w:r>
          </w:p>
          <w:p w:rsidR="00000000" w:rsidDel="00000000" w:rsidP="00000000" w:rsidRDefault="00000000" w:rsidRPr="00000000" w14:paraId="00000177">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78">
            <w:pPr>
              <w:rPr>
                <w:rFonts w:ascii="Garamond" w:cs="Garamond" w:eastAsia="Garamond" w:hAnsi="Garamond"/>
                <w:sz w:val="22"/>
                <w:szCs w:val="22"/>
              </w:rPr>
            </w:pPr>
            <w:r w:rsidDel="00000000" w:rsidR="00000000" w:rsidRPr="00000000">
              <w:rPr>
                <w:rFonts w:ascii="Garamond" w:cs="Garamond" w:eastAsia="Garamond" w:hAnsi="Garamond"/>
                <w:color w:val="0563c1"/>
                <w:sz w:val="22"/>
                <w:szCs w:val="22"/>
                <w:u w:val="single"/>
                <w:rtl w:val="0"/>
              </w:rPr>
              <w:t xml:space="preserve">https://biblioteca.scuola.zanichelli.it </w:t>
            </w:r>
            <w:r w:rsidDel="00000000" w:rsidR="00000000" w:rsidRPr="00000000">
              <w:rPr>
                <w:rtl w:val="0"/>
              </w:rPr>
            </w:r>
          </w:p>
          <w:p w:rsidR="00000000" w:rsidDel="00000000" w:rsidP="00000000" w:rsidRDefault="00000000" w:rsidRPr="00000000" w14:paraId="00000179">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7A">
            <w:pPr>
              <w:rPr>
                <w:rFonts w:ascii="Garamond" w:cs="Garamond" w:eastAsia="Garamond" w:hAnsi="Garamond"/>
                <w:sz w:val="22"/>
                <w:szCs w:val="22"/>
              </w:rPr>
            </w:pPr>
            <w:hyperlink r:id="rId19">
              <w:r w:rsidDel="00000000" w:rsidR="00000000" w:rsidRPr="00000000">
                <w:rPr>
                  <w:rFonts w:ascii="Garamond" w:cs="Garamond" w:eastAsia="Garamond" w:hAnsi="Garamond"/>
                  <w:color w:val="0563c1"/>
                  <w:sz w:val="22"/>
                  <w:szCs w:val="22"/>
                  <w:u w:val="single"/>
                  <w:rtl w:val="0"/>
                </w:rPr>
                <w:t xml:space="preserve">mondadori</w:t>
              </w:r>
            </w:hyperlink>
            <w:r w:rsidDel="00000000" w:rsidR="00000000" w:rsidRPr="00000000">
              <w:rPr>
                <w:rFonts w:ascii="Garamond" w:cs="Garamond" w:eastAsia="Garamond" w:hAnsi="Garamond"/>
                <w:color w:val="0563c1"/>
                <w:sz w:val="22"/>
                <w:szCs w:val="22"/>
                <w:u w:val="single"/>
                <w:rtl w:val="0"/>
              </w:rPr>
              <w:t xml:space="preserve">education.it</w:t>
            </w:r>
            <w:r w:rsidDel="00000000" w:rsidR="00000000" w:rsidRPr="00000000">
              <w:rPr>
                <w:rtl w:val="0"/>
              </w:rPr>
            </w:r>
          </w:p>
          <w:p w:rsidR="00000000" w:rsidDel="00000000" w:rsidP="00000000" w:rsidRDefault="00000000" w:rsidRPr="00000000" w14:paraId="0000017B">
            <w:pPr>
              <w:rPr>
                <w:rFonts w:ascii="Garamond" w:cs="Garamond" w:eastAsia="Garamond" w:hAnsi="Garamond"/>
                <w:sz w:val="22"/>
                <w:szCs w:val="22"/>
              </w:rPr>
            </w:pPr>
            <w:r w:rsidDel="00000000" w:rsidR="00000000" w:rsidRPr="00000000">
              <w:rPr>
                <w:rtl w:val="0"/>
              </w:rPr>
            </w:r>
          </w:p>
        </w:tc>
        <w:tc>
          <w:tcPr>
            <w:vAlign w:val="center"/>
          </w:tcPr>
          <w:p w:rsidR="00000000" w:rsidDel="00000000" w:rsidP="00000000" w:rsidRDefault="00000000" w:rsidRPr="00000000" w14:paraId="0000017D">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Aprile</w:t>
            </w:r>
          </w:p>
          <w:p w:rsidR="00000000" w:rsidDel="00000000" w:rsidP="00000000" w:rsidRDefault="00000000" w:rsidRPr="00000000" w14:paraId="0000017E">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 </w:t>
            </w:r>
          </w:p>
          <w:p w:rsidR="00000000" w:rsidDel="00000000" w:rsidP="00000000" w:rsidRDefault="00000000" w:rsidRPr="00000000" w14:paraId="0000017F">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Maggio</w:t>
            </w:r>
          </w:p>
        </w:tc>
      </w:tr>
    </w:tbl>
    <w:p w:rsidR="00000000" w:rsidDel="00000000" w:rsidP="00000000" w:rsidRDefault="00000000" w:rsidRPr="00000000" w14:paraId="00000180">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81">
      <w:pPr>
        <w:jc w:val="both"/>
        <w:rPr>
          <w:rFonts w:ascii="Garamond" w:cs="Garamond" w:eastAsia="Garamond" w:hAnsi="Garamond"/>
          <w:sz w:val="22"/>
          <w:szCs w:val="22"/>
        </w:rPr>
      </w:pPr>
      <w:r w:rsidDel="00000000" w:rsidR="00000000" w:rsidRPr="00000000">
        <w:rPr>
          <w:rFonts w:ascii="Garamond" w:cs="Garamond" w:eastAsia="Garamond" w:hAnsi="Garamond"/>
          <w:b w:val="1"/>
          <w:sz w:val="22"/>
          <w:szCs w:val="22"/>
          <w:rtl w:val="0"/>
        </w:rPr>
        <w:t xml:space="preserve">*</w:t>
      </w:r>
      <w:r w:rsidDel="00000000" w:rsidR="00000000" w:rsidRPr="00000000">
        <w:rPr>
          <w:rFonts w:ascii="Garamond" w:cs="Garamond" w:eastAsia="Garamond" w:hAnsi="Garamond"/>
          <w:sz w:val="22"/>
          <w:szCs w:val="22"/>
          <w:rtl w:val="0"/>
        </w:rPr>
        <w:t xml:space="preserve"> La progettazione di dipartimento propone lo svolgimento di percorsi tematici che prevedano connessioni interdisciplinari, in particolare con lo studio della storia. Ogni percorso prevede l’utilizzo di una serie di testi, la cui selezione, qualitativa e quantitativa, sarà liberamente operata dai singoli docenti, in vista degli obiettivi: si intende quindi che non tutti i percorsi andranno svolti e non necessariamente in tutta la loro articolazione.</w:t>
      </w:r>
    </w:p>
    <w:p w:rsidR="00000000" w:rsidDel="00000000" w:rsidP="00000000" w:rsidRDefault="00000000" w:rsidRPr="00000000" w14:paraId="00000182">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Le proposte elaborate, definibili anche come ipotesi di lavoro, hanno la funzione di fornire un orientamento comune, rappresentando esempi di possibili percorsi didattici, le cui articolazioni e composizioni possono essere modulate, quantitativamente e qualitativamente, a seconda delle indicazioni programmatiche del consiglio di classe e del singolo docente oppure delle necessità e delle opportunità eventualmente manifestatesi nell’attività in corso.</w:t>
      </w:r>
    </w:p>
    <w:p w:rsidR="00000000" w:rsidDel="00000000" w:rsidP="00000000" w:rsidRDefault="00000000" w:rsidRPr="00000000" w14:paraId="00000183">
      <w:pPr>
        <w:rPr>
          <w:rFonts w:ascii="Garamond" w:cs="Garamond" w:eastAsia="Garamond" w:hAnsi="Garamond"/>
          <w:sz w:val="22"/>
          <w:szCs w:val="22"/>
        </w:rPr>
      </w:pPr>
      <w:r w:rsidDel="00000000" w:rsidR="00000000" w:rsidRPr="00000000">
        <w:rPr>
          <w:rtl w:val="0"/>
        </w:rPr>
      </w:r>
    </w:p>
    <w:tbl>
      <w:tblPr>
        <w:tblStyle w:val="Table3"/>
        <w:tblW w:w="1445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384"/>
        <w:gridCol w:w="2835"/>
        <w:gridCol w:w="1446"/>
        <w:gridCol w:w="2694"/>
        <w:gridCol w:w="3118"/>
        <w:gridCol w:w="2977"/>
        <w:tblGridChange w:id="0">
          <w:tblGrid>
            <w:gridCol w:w="1384"/>
            <w:gridCol w:w="2835"/>
            <w:gridCol w:w="1446"/>
            <w:gridCol w:w="2694"/>
            <w:gridCol w:w="3118"/>
            <w:gridCol w:w="2977"/>
          </w:tblGrid>
        </w:tblGridChange>
      </w:tblGrid>
      <w:tr>
        <w:trPr>
          <w:cantSplit w:val="0"/>
          <w:trHeight w:val="706" w:hRule="atLeast"/>
          <w:tblHeader w:val="0"/>
        </w:trPr>
        <w:tc>
          <w:tcPr>
            <w:shd w:fill="fbe5d5" w:val="clear"/>
          </w:tcPr>
          <w:p w:rsidR="00000000" w:rsidDel="00000000" w:rsidP="00000000" w:rsidRDefault="00000000" w:rsidRPr="00000000" w14:paraId="00000184">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85">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MODULI</w:t>
            </w:r>
          </w:p>
        </w:tc>
        <w:tc>
          <w:tcPr>
            <w:shd w:fill="fbe5d5" w:val="clear"/>
          </w:tcPr>
          <w:p w:rsidR="00000000" w:rsidDel="00000000" w:rsidP="00000000" w:rsidRDefault="00000000" w:rsidRPr="00000000" w14:paraId="00000186">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87">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OBIETTIVI MINIMI</w:t>
            </w:r>
          </w:p>
        </w:tc>
        <w:tc>
          <w:tcPr>
            <w:shd w:fill="fbe5d5" w:val="clear"/>
            <w:vAlign w:val="center"/>
          </w:tcPr>
          <w:p w:rsidR="00000000" w:rsidDel="00000000" w:rsidP="00000000" w:rsidRDefault="00000000" w:rsidRPr="00000000" w14:paraId="00000188">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METODOLOGIE</w:t>
            </w:r>
          </w:p>
          <w:p w:rsidR="00000000" w:rsidDel="00000000" w:rsidP="00000000" w:rsidRDefault="00000000" w:rsidRPr="00000000" w14:paraId="00000189">
            <w:pPr>
              <w:jc w:val="center"/>
              <w:rPr>
                <w:rFonts w:ascii="Garamond" w:cs="Garamond" w:eastAsia="Garamond" w:hAnsi="Garamond"/>
                <w:b w:val="1"/>
                <w:sz w:val="22"/>
                <w:szCs w:val="22"/>
              </w:rPr>
            </w:pPr>
            <w:r w:rsidDel="00000000" w:rsidR="00000000" w:rsidRPr="00000000">
              <w:rPr>
                <w:rtl w:val="0"/>
              </w:rPr>
            </w:r>
          </w:p>
        </w:tc>
        <w:tc>
          <w:tcPr>
            <w:shd w:fill="fbe5d5" w:val="clear"/>
            <w:vAlign w:val="center"/>
          </w:tcPr>
          <w:p w:rsidR="00000000" w:rsidDel="00000000" w:rsidP="00000000" w:rsidRDefault="00000000" w:rsidRPr="00000000" w14:paraId="0000018A">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MEZZI, STRUMENTI E SUSSIDI</w:t>
            </w:r>
          </w:p>
          <w:p w:rsidR="00000000" w:rsidDel="00000000" w:rsidP="00000000" w:rsidRDefault="00000000" w:rsidRPr="00000000" w14:paraId="0000018B">
            <w:pPr>
              <w:jc w:val="center"/>
              <w:rPr>
                <w:rFonts w:ascii="Garamond" w:cs="Garamond" w:eastAsia="Garamond" w:hAnsi="Garamond"/>
                <w:b w:val="1"/>
                <w:sz w:val="22"/>
                <w:szCs w:val="22"/>
              </w:rPr>
            </w:pPr>
            <w:r w:rsidDel="00000000" w:rsidR="00000000" w:rsidRPr="00000000">
              <w:rPr>
                <w:rtl w:val="0"/>
              </w:rPr>
            </w:r>
          </w:p>
        </w:tc>
        <w:tc>
          <w:tcPr>
            <w:shd w:fill="fbe5d5" w:val="clear"/>
            <w:vAlign w:val="center"/>
          </w:tcPr>
          <w:p w:rsidR="00000000" w:rsidDel="00000000" w:rsidP="00000000" w:rsidRDefault="00000000" w:rsidRPr="00000000" w14:paraId="0000018C">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VERIFICHE </w:t>
            </w:r>
          </w:p>
        </w:tc>
        <w:tc>
          <w:tcPr>
            <w:shd w:fill="fbe5d5" w:val="clear"/>
            <w:vAlign w:val="center"/>
          </w:tcPr>
          <w:p w:rsidR="00000000" w:rsidDel="00000000" w:rsidP="00000000" w:rsidRDefault="00000000" w:rsidRPr="00000000" w14:paraId="0000018D">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8E">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VALUTAZIONE</w:t>
            </w:r>
          </w:p>
        </w:tc>
      </w:tr>
      <w:tr>
        <w:trPr>
          <w:cantSplit w:val="0"/>
          <w:trHeight w:val="944" w:hRule="atLeast"/>
          <w:tblHeader w:val="0"/>
        </w:trPr>
        <w:tc>
          <w:tcPr>
            <w:shd w:fill="d9e2f3" w:val="clear"/>
          </w:tcPr>
          <w:p w:rsidR="00000000" w:rsidDel="00000000" w:rsidP="00000000" w:rsidRDefault="00000000" w:rsidRPr="00000000" w14:paraId="0000018F">
            <w:pPr>
              <w:jc w:val="center"/>
              <w:rPr>
                <w:rFonts w:ascii="Garamond" w:cs="Garamond" w:eastAsia="Garamond" w:hAnsi="Garamond"/>
                <w:sz w:val="22"/>
                <w:szCs w:val="22"/>
              </w:rPr>
            </w:pPr>
            <w:r w:rsidDel="00000000" w:rsidR="00000000" w:rsidRPr="00000000">
              <w:rPr>
                <w:rFonts w:ascii="Garamond" w:cs="Garamond" w:eastAsia="Garamond" w:hAnsi="Garamond"/>
                <w:b w:val="1"/>
                <w:sz w:val="22"/>
                <w:szCs w:val="22"/>
                <w:rtl w:val="0"/>
              </w:rPr>
              <w:t xml:space="preserve">Per tutti i moduli</w:t>
            </w:r>
            <w:r w:rsidDel="00000000" w:rsidR="00000000" w:rsidRPr="00000000">
              <w:rPr>
                <w:rtl w:val="0"/>
              </w:rPr>
            </w:r>
          </w:p>
        </w:tc>
        <w:tc>
          <w:tcPr/>
          <w:p w:rsidR="00000000" w:rsidDel="00000000" w:rsidP="00000000" w:rsidRDefault="00000000" w:rsidRPr="00000000" w14:paraId="00000190">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 Conoscere i principali processi ed eventi storici del Novecento</w:t>
            </w:r>
          </w:p>
          <w:p w:rsidR="00000000" w:rsidDel="00000000" w:rsidP="00000000" w:rsidRDefault="00000000" w:rsidRPr="00000000" w14:paraId="00000191">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92">
            <w:pPr>
              <w:spacing w:after="60" w:before="60"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 Saper riconoscere cause e conseguenze di un evento. </w:t>
            </w:r>
          </w:p>
          <w:p w:rsidR="00000000" w:rsidDel="00000000" w:rsidP="00000000" w:rsidRDefault="00000000" w:rsidRPr="00000000" w14:paraId="00000193">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94">
            <w:pPr>
              <w:spacing w:after="60" w:before="60"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-Saper collocare un fatto storico nel contesto spazio-temporale</w:t>
            </w:r>
          </w:p>
          <w:p w:rsidR="00000000" w:rsidDel="00000000" w:rsidP="00000000" w:rsidRDefault="00000000" w:rsidRPr="00000000" w14:paraId="00000195">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96">
            <w:pPr>
              <w:spacing w:after="60" w:before="60"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 Saper individuare semplici relazioni tra gli eventi</w:t>
            </w:r>
          </w:p>
          <w:p w:rsidR="00000000" w:rsidDel="00000000" w:rsidP="00000000" w:rsidRDefault="00000000" w:rsidRPr="00000000" w14:paraId="00000197">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98">
            <w:pPr>
              <w:spacing w:after="60" w:before="60"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-Saper utilizzare il linguaggio specifico della disciplina</w:t>
            </w:r>
          </w:p>
          <w:p w:rsidR="00000000" w:rsidDel="00000000" w:rsidP="00000000" w:rsidRDefault="00000000" w:rsidRPr="00000000" w14:paraId="00000199">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9A">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9B">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9C">
            <w:pPr>
              <w:spacing w:after="60" w:before="60" w:lineRule="auto"/>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 </w:t>
            </w:r>
          </w:p>
        </w:tc>
        <w:tc>
          <w:tcPr/>
          <w:p w:rsidR="00000000" w:rsidDel="00000000" w:rsidP="00000000" w:rsidRDefault="00000000" w:rsidRPr="00000000" w14:paraId="000001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1"/>
                <w:i w:val="0"/>
                <w:smallCaps w:val="0"/>
                <w:strike w:val="0"/>
                <w:color w:val="000000"/>
                <w:sz w:val="22"/>
                <w:szCs w:val="22"/>
                <w:u w:val="none"/>
                <w:shd w:fill="auto" w:val="clear"/>
                <w:vertAlign w:val="baseline"/>
                <w:rtl w:val="0"/>
              </w:rPr>
              <w:t xml:space="preserve">DDI:</w:t>
            </w:r>
            <w:r w:rsidDel="00000000" w:rsidR="00000000" w:rsidRPr="00000000">
              <w:rPr>
                <w:rtl w:val="0"/>
              </w:rPr>
            </w:r>
          </w:p>
          <w:p w:rsidR="00000000" w:rsidDel="00000000" w:rsidP="00000000" w:rsidRDefault="00000000" w:rsidRPr="00000000" w14:paraId="000001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Didattica laboratoriale</w:t>
            </w:r>
          </w:p>
          <w:p w:rsidR="00000000" w:rsidDel="00000000" w:rsidP="00000000" w:rsidRDefault="00000000" w:rsidRPr="00000000" w14:paraId="000001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1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Lezione Frontale</w:t>
            </w:r>
          </w:p>
          <w:p w:rsidR="00000000" w:rsidDel="00000000" w:rsidP="00000000" w:rsidRDefault="00000000" w:rsidRPr="00000000" w14:paraId="000001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Problem Solving </w:t>
            </w:r>
          </w:p>
          <w:p w:rsidR="00000000" w:rsidDel="00000000" w:rsidP="00000000" w:rsidRDefault="00000000" w:rsidRPr="00000000" w14:paraId="000001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Didattica breve </w:t>
            </w:r>
          </w:p>
          <w:p w:rsidR="00000000" w:rsidDel="00000000" w:rsidP="00000000" w:rsidRDefault="00000000" w:rsidRPr="00000000" w14:paraId="000001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Cooperative Learning</w:t>
            </w:r>
          </w:p>
          <w:p w:rsidR="00000000" w:rsidDel="00000000" w:rsidP="00000000" w:rsidRDefault="00000000" w:rsidRPr="00000000" w14:paraId="000001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Flipped Classroom</w:t>
            </w:r>
          </w:p>
          <w:p w:rsidR="00000000" w:rsidDel="00000000" w:rsidP="00000000" w:rsidRDefault="00000000" w:rsidRPr="00000000" w14:paraId="000001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Debate </w:t>
            </w:r>
          </w:p>
          <w:p w:rsidR="00000000" w:rsidDel="00000000" w:rsidP="00000000" w:rsidRDefault="00000000" w:rsidRPr="00000000" w14:paraId="000001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1AD">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157" w:line="240" w:lineRule="auto"/>
              <w:ind w:left="475" w:right="112"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materiali prodotti dall’insegnante (slide delle lezioni, schede, mappe, questionari ed esercizi)</w:t>
            </w:r>
          </w:p>
          <w:p w:rsidR="00000000" w:rsidDel="00000000" w:rsidP="00000000" w:rsidRDefault="00000000" w:rsidRPr="00000000" w14:paraId="000001AE">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475" w:right="112"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libri di testo (versione cartacea: gli alunni hanno espresso la preferenza di leggere su supporto cartaceo) e contenuti digitali integrativi messi a disposizioni dalle case editrici scolastiche</w:t>
            </w:r>
          </w:p>
          <w:p w:rsidR="00000000" w:rsidDel="00000000" w:rsidP="00000000" w:rsidRDefault="00000000" w:rsidRPr="00000000" w14:paraId="000001AF">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475" w:right="112"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ebook o testi in pdf (in </w:t>
            </w:r>
            <w:r w:rsidDel="00000000" w:rsidR="00000000" w:rsidRPr="00000000">
              <w:rPr>
                <w:rFonts w:ascii="Garamond" w:cs="Garamond" w:eastAsia="Garamond" w:hAnsi="Garamond"/>
                <w:b w:val="0"/>
                <w:i w:val="1"/>
                <w:smallCaps w:val="0"/>
                <w:strike w:val="0"/>
                <w:color w:val="000000"/>
                <w:sz w:val="22"/>
                <w:szCs w:val="22"/>
                <w:u w:val="none"/>
                <w:shd w:fill="auto" w:val="clear"/>
                <w:vertAlign w:val="baseline"/>
                <w:rtl w:val="0"/>
              </w:rPr>
              <w:t xml:space="preserve">copyleft</w:t>
            </w: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B0">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475" w:right="112"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Powerpoint prodotti dall’insegnante o presenti nel libro digitale utili a focalizzare i concetti principali;</w:t>
            </w:r>
          </w:p>
          <w:p w:rsidR="00000000" w:rsidDel="00000000" w:rsidP="00000000" w:rsidRDefault="00000000" w:rsidRPr="00000000" w14:paraId="000001B1">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475" w:right="112"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audiolibri</w:t>
            </w:r>
          </w:p>
          <w:p w:rsidR="00000000" w:rsidDel="00000000" w:rsidP="00000000" w:rsidRDefault="00000000" w:rsidRPr="00000000" w14:paraId="000001B2">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475" w:right="112"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video didattici</w:t>
            </w:r>
          </w:p>
          <w:p w:rsidR="00000000" w:rsidDel="00000000" w:rsidP="00000000" w:rsidRDefault="00000000" w:rsidRPr="00000000" w14:paraId="000001B3">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475" w:right="112"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film documentari e podcast di trasmissioni televisive di carattere informativo</w:t>
            </w:r>
          </w:p>
          <w:p w:rsidR="00000000" w:rsidDel="00000000" w:rsidP="00000000" w:rsidRDefault="00000000" w:rsidRPr="00000000" w14:paraId="000001B4">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475" w:right="112"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siti internet di carattere educativo e informativo (Treccani, quotidiani online, ecc.)</w:t>
            </w:r>
          </w:p>
          <w:p w:rsidR="00000000" w:rsidDel="00000000" w:rsidP="00000000" w:rsidRDefault="00000000" w:rsidRPr="00000000" w14:paraId="000001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13" w:right="113" w:firstLine="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Le diverse tipologie di materiale si adattano di volta in volta al tipo di attività o ai contenuti da proporre. </w:t>
            </w:r>
          </w:p>
          <w:p w:rsidR="00000000" w:rsidDel="00000000" w:rsidP="00000000" w:rsidRDefault="00000000" w:rsidRPr="00000000" w14:paraId="000001B6">
            <w:pPr>
              <w:spacing w:before="157" w:lineRule="auto"/>
              <w:ind w:right="112"/>
              <w:jc w:val="both"/>
              <w:rPr>
                <w:rFonts w:ascii="Garamond" w:cs="Garamond" w:eastAsia="Garamond" w:hAnsi="Garamond"/>
                <w:b w:val="1"/>
                <w:i w:val="1"/>
                <w:sz w:val="22"/>
                <w:szCs w:val="22"/>
              </w:rPr>
            </w:pPr>
            <w:r w:rsidDel="00000000" w:rsidR="00000000" w:rsidRPr="00000000">
              <w:rPr>
                <w:rFonts w:ascii="Garamond" w:cs="Garamond" w:eastAsia="Garamond" w:hAnsi="Garamond"/>
                <w:b w:val="1"/>
                <w:i w:val="1"/>
                <w:sz w:val="22"/>
                <w:szCs w:val="22"/>
                <w:rtl w:val="0"/>
              </w:rPr>
              <w:t xml:space="preserve">Modalità di accesso da pc e smartphone</w:t>
            </w:r>
          </w:p>
          <w:p w:rsidR="00000000" w:rsidDel="00000000" w:rsidP="00000000" w:rsidRDefault="00000000" w:rsidRPr="00000000" w14:paraId="000001B7">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157" w:line="240" w:lineRule="auto"/>
              <w:ind w:left="590" w:right="112"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tutte le app del pacchetto Gsuite</w:t>
            </w:r>
          </w:p>
          <w:p w:rsidR="00000000" w:rsidDel="00000000" w:rsidP="00000000" w:rsidRDefault="00000000" w:rsidRPr="00000000" w14:paraId="000001B8">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590" w:right="112"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aule virtuali Classroom</w:t>
            </w:r>
          </w:p>
          <w:p w:rsidR="00000000" w:rsidDel="00000000" w:rsidP="00000000" w:rsidRDefault="00000000" w:rsidRPr="00000000" w14:paraId="000001B9">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590" w:right="112"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piattaforme didattiche ed educative (Raiplay, Mondadori Education, Zanichelli scuola…).</w:t>
            </w:r>
          </w:p>
          <w:p w:rsidR="00000000" w:rsidDel="00000000" w:rsidP="00000000" w:rsidRDefault="00000000" w:rsidRPr="00000000" w14:paraId="000001B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590" w:right="112"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Youtube</w:t>
            </w:r>
          </w:p>
          <w:p w:rsidR="00000000" w:rsidDel="00000000" w:rsidP="00000000" w:rsidRDefault="00000000" w:rsidRPr="00000000" w14:paraId="000001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643"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1BC">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(1)</w:t>
            </w:r>
          </w:p>
          <w:p w:rsidR="00000000" w:rsidDel="00000000" w:rsidP="00000000" w:rsidRDefault="00000000" w:rsidRPr="00000000" w14:paraId="000001BD">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 Prove strutturate</w:t>
            </w:r>
          </w:p>
          <w:p w:rsidR="00000000" w:rsidDel="00000000" w:rsidP="00000000" w:rsidRDefault="00000000" w:rsidRPr="00000000" w14:paraId="000001BE">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 semi-strutturate </w:t>
            </w:r>
          </w:p>
          <w:p w:rsidR="00000000" w:rsidDel="00000000" w:rsidP="00000000" w:rsidRDefault="00000000" w:rsidRPr="00000000" w14:paraId="000001BF">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 scritte: stesura di elaborati o svolgimento di questionari ed esercizi in modalità sincrona o asincrona (ad es. Google Documenti o Microsoft Word);</w:t>
            </w:r>
          </w:p>
          <w:p w:rsidR="00000000" w:rsidDel="00000000" w:rsidP="00000000" w:rsidRDefault="00000000" w:rsidRPr="00000000" w14:paraId="000001C0">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-esposizione orale sincrona e dialogata dei contenuti, individuale o per piccoli gruppi, a seguito di studio autonomo, ricerca o approfondimento</w:t>
            </w:r>
          </w:p>
          <w:p w:rsidR="00000000" w:rsidDel="00000000" w:rsidP="00000000" w:rsidRDefault="00000000" w:rsidRPr="00000000" w14:paraId="000001C1">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-produzione di testi multimediali</w:t>
            </w:r>
          </w:p>
          <w:p w:rsidR="00000000" w:rsidDel="00000000" w:rsidP="00000000" w:rsidRDefault="00000000" w:rsidRPr="00000000" w14:paraId="000001C2">
            <w:pPr>
              <w:spacing w:line="259"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C3">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(2)</w:t>
            </w:r>
          </w:p>
          <w:p w:rsidR="00000000" w:rsidDel="00000000" w:rsidP="00000000" w:rsidRDefault="00000000" w:rsidRPr="00000000" w14:paraId="000001C4">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Osservazioni sistematiche individuali e di gruppo </w:t>
            </w:r>
          </w:p>
          <w:p w:rsidR="00000000" w:rsidDel="00000000" w:rsidP="00000000" w:rsidRDefault="00000000" w:rsidRPr="00000000" w14:paraId="000001C5">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Rubriche di valutazione  </w:t>
            </w:r>
          </w:p>
          <w:p w:rsidR="00000000" w:rsidDel="00000000" w:rsidP="00000000" w:rsidRDefault="00000000" w:rsidRPr="00000000" w14:paraId="000001C6">
            <w:pPr>
              <w:spacing w:line="259"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C7">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(3)</w:t>
            </w:r>
          </w:p>
          <w:p w:rsidR="00000000" w:rsidDel="00000000" w:rsidP="00000000" w:rsidRDefault="00000000" w:rsidRPr="00000000" w14:paraId="000001C8">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 produzione di elaborati digitali, individuali o di gruppo, a seguito di consegne aventi carattere di novità e complessità</w:t>
            </w:r>
          </w:p>
          <w:p w:rsidR="00000000" w:rsidDel="00000000" w:rsidP="00000000" w:rsidRDefault="00000000" w:rsidRPr="00000000" w14:paraId="000001C9">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Prova disciplinare di fine modulo (facoltativa)</w:t>
            </w:r>
          </w:p>
          <w:p w:rsidR="00000000" w:rsidDel="00000000" w:rsidP="00000000" w:rsidRDefault="00000000" w:rsidRPr="00000000" w14:paraId="000001CA">
            <w:pPr>
              <w:spacing w:line="259" w:lineRule="auto"/>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Si ritiene che qualsiasi modalità di verifica di una attività svolta in DDI non possa portare alla produzione di materiali cartacei, salvo particolari esigenze correlate alla disciplina o a particolari bisogni degli alunni. </w:t>
            </w:r>
          </w:p>
          <w:p w:rsidR="00000000" w:rsidDel="00000000" w:rsidP="00000000" w:rsidRDefault="00000000" w:rsidRPr="00000000" w14:paraId="000001CB">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 docenti avranno cura di salvare gli elaborati degli alunni medesimi e di avviarli alla conservazione all’interno degli strumenti di repository a ciò dedicati dall’istituzione scolastica (Bacheca Argo, Classroom).</w:t>
            </w:r>
          </w:p>
        </w:tc>
        <w:tc>
          <w:tcPr>
            <w:vAlign w:val="center"/>
          </w:tcPr>
          <w:p w:rsidR="00000000" w:rsidDel="00000000" w:rsidP="00000000" w:rsidRDefault="00000000" w:rsidRPr="00000000" w14:paraId="000001CC">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Si valuterà: </w:t>
            </w:r>
          </w:p>
          <w:p w:rsidR="00000000" w:rsidDel="00000000" w:rsidP="00000000" w:rsidRDefault="00000000" w:rsidRPr="00000000" w14:paraId="000001CD">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-il livello di conoscenze e di abilità (1)</w:t>
            </w:r>
          </w:p>
          <w:p w:rsidR="00000000" w:rsidDel="00000000" w:rsidP="00000000" w:rsidRDefault="00000000" w:rsidRPr="00000000" w14:paraId="000001CE">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CF">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D0">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D1">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D2">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D3">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D4">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D5">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D6">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D7">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D8">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D9">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DA">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DB">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-il processo di apprendimento (2)</w:t>
            </w:r>
          </w:p>
          <w:p w:rsidR="00000000" w:rsidDel="00000000" w:rsidP="00000000" w:rsidRDefault="00000000" w:rsidRPr="00000000" w14:paraId="000001DC">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DD">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DE">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DF">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E0">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-il prodotto (3)</w:t>
            </w:r>
          </w:p>
          <w:p w:rsidR="00000000" w:rsidDel="00000000" w:rsidP="00000000" w:rsidRDefault="00000000" w:rsidRPr="00000000" w14:paraId="000001E1">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E2">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E3">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E4">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E5">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La valutazione terrà conto dei criteri e degli indicatori contenuti in:</w:t>
            </w:r>
          </w:p>
          <w:p w:rsidR="00000000" w:rsidDel="00000000" w:rsidP="00000000" w:rsidRDefault="00000000" w:rsidRPr="00000000" w14:paraId="000001E6">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590" w:right="0" w:hanging="36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Griglie di Dipartimento</w:t>
            </w:r>
          </w:p>
          <w:p w:rsidR="00000000" w:rsidDel="00000000" w:rsidP="00000000" w:rsidRDefault="00000000" w:rsidRPr="00000000" w14:paraId="000001E7">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590" w:right="0" w:hanging="36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Rubrica di valutazione</w:t>
            </w:r>
          </w:p>
          <w:p w:rsidR="00000000" w:rsidDel="00000000" w:rsidP="00000000" w:rsidRDefault="00000000" w:rsidRPr="00000000" w14:paraId="000001E8">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590" w:right="0" w:hanging="36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Griglia di osservazione/valutazione DAD </w:t>
            </w:r>
          </w:p>
          <w:p w:rsidR="00000000" w:rsidDel="00000000" w:rsidP="00000000" w:rsidRDefault="00000000" w:rsidRPr="00000000" w14:paraId="000001E9">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EA">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EB">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Anche con riferimento alle attività in DDI, la valutazione sarà costante, trasparente, tempestiva e, ancor più laddove dovesse venir meno la possibilità del confronto in presenza, verranno assicurati feedback continui sulla base dei quali regolare il processo di insegnamento/apprendimento.</w:t>
            </w:r>
          </w:p>
          <w:p w:rsidR="00000000" w:rsidDel="00000000" w:rsidP="00000000" w:rsidRDefault="00000000" w:rsidRPr="00000000" w14:paraId="000001EC">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ED">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La garanzia di questi principi cardine consentirà di rimodulare l’attività didattica in funzione del successo formativo di ciascuno studente, avendo cura di prendere ad oggetto della valutazione non solo il singolo prodotto, quanto l'intero processo. </w:t>
            </w:r>
          </w:p>
          <w:p w:rsidR="00000000" w:rsidDel="00000000" w:rsidP="00000000" w:rsidRDefault="00000000" w:rsidRPr="00000000" w14:paraId="000001EE">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EF">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La valutazione formativa terrà conto della qualità dei processi attivati, della disponibilità ad apprendere, a lavorare in gruppo, dell’autonomia, della responsabilità personale e sociale e del processo di autovalutazione. </w:t>
            </w:r>
          </w:p>
          <w:p w:rsidR="00000000" w:rsidDel="00000000" w:rsidP="00000000" w:rsidRDefault="00000000" w:rsidRPr="00000000" w14:paraId="000001F0">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In tal modo, la valutazione della dimensione oggettiva delle evidenze empiriche osservabili è integrata, anche attraverso l’uso di opportune rubriche e diari di bordo, da quella più propriamente formativa in grado di restituire una valutazione complessiva dello studente che apprende</w:t>
            </w:r>
          </w:p>
          <w:p w:rsidR="00000000" w:rsidDel="00000000" w:rsidP="00000000" w:rsidRDefault="00000000" w:rsidRPr="00000000" w14:paraId="000001F1">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F2">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F3">
            <w:pPr>
              <w:jc w:val="center"/>
              <w:rPr>
                <w:rFonts w:ascii="Garamond" w:cs="Garamond" w:eastAsia="Garamond" w:hAnsi="Garamond"/>
                <w:sz w:val="22"/>
                <w:szCs w:val="22"/>
              </w:rPr>
            </w:pPr>
            <w:r w:rsidDel="00000000" w:rsidR="00000000" w:rsidRPr="00000000">
              <w:rPr>
                <w:rtl w:val="0"/>
              </w:rPr>
            </w:r>
          </w:p>
        </w:tc>
      </w:tr>
    </w:tbl>
    <w:p w:rsidR="00000000" w:rsidDel="00000000" w:rsidP="00000000" w:rsidRDefault="00000000" w:rsidRPr="00000000" w14:paraId="000001F4">
      <w:pPr>
        <w:rPr>
          <w:rFonts w:ascii="Garamond" w:cs="Garamond" w:eastAsia="Garamond" w:hAnsi="Garamond"/>
          <w:sz w:val="22"/>
          <w:szCs w:val="22"/>
        </w:rPr>
      </w:pPr>
      <w:r w:rsidDel="00000000" w:rsidR="00000000" w:rsidRPr="00000000">
        <w:rPr>
          <w:rtl w:val="0"/>
        </w:rPr>
      </w:r>
    </w:p>
    <w:sectPr>
      <w:pgSz w:h="11906" w:w="16838" w:orient="landscape"/>
      <w:pgMar w:bottom="851" w:top="709" w:left="1134" w:right="1417"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Courier New"/>
  <w:font w:name="Cardo">
    <w:embedRegular w:fontKey="{00000000-0000-0000-0000-000000000000}" r:id="rId1" w:subsetted="0"/>
    <w:embedBold w:fontKey="{00000000-0000-0000-0000-000000000000}" r:id="rId2" w:subsetted="0"/>
    <w:embedItalic w:fontKey="{00000000-0000-0000-0000-000000000000}" r:id="rId3" w:subsetted="0"/>
  </w:font>
  <w:font w:name="Garamond">
    <w:embedRegular w:fontKey="{00000000-0000-0000-0000-000000000000}" r:id="rId4" w:subsetted="0"/>
    <w:embedBold w:fontKey="{00000000-0000-0000-0000-000000000000}" r:id="rId5" w:subsetted="0"/>
    <w:embedItalic w:fontKey="{00000000-0000-0000-0000-000000000000}" r:id="rId6" w:subsetted="0"/>
    <w:embedBoldItalic w:fontKey="{00000000-0000-0000-0000-000000000000}" r:id="rId7" w:subsetted="0"/>
  </w:font>
  <w:font w:name="Noto Sans Symbol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360" w:hanging="360"/>
      </w:pPr>
      <w:rPr>
        <w:rFonts w:ascii="Calibri" w:cs="Calibri" w:eastAsia="Calibri" w:hAnsi="Calibri"/>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2">
    <w:lvl w:ilvl="0">
      <w:start w:val="1"/>
      <w:numFmt w:val="bullet"/>
      <w:lvlText w:val="-"/>
      <w:lvlJc w:val="left"/>
      <w:pPr>
        <w:ind w:left="590" w:hanging="360"/>
      </w:pPr>
      <w:rPr>
        <w:rFonts w:ascii="Calibri" w:cs="Calibri" w:eastAsia="Calibri" w:hAnsi="Calibri"/>
        <w:b w:val="1"/>
      </w:rPr>
    </w:lvl>
    <w:lvl w:ilvl="1">
      <w:start w:val="1"/>
      <w:numFmt w:val="bullet"/>
      <w:lvlText w:val="o"/>
      <w:lvlJc w:val="left"/>
      <w:pPr>
        <w:ind w:left="1555" w:hanging="360"/>
      </w:pPr>
      <w:rPr>
        <w:rFonts w:ascii="Courier New" w:cs="Courier New" w:eastAsia="Courier New" w:hAnsi="Courier New"/>
      </w:rPr>
    </w:lvl>
    <w:lvl w:ilvl="2">
      <w:start w:val="1"/>
      <w:numFmt w:val="bullet"/>
      <w:lvlText w:val="▪"/>
      <w:lvlJc w:val="left"/>
      <w:pPr>
        <w:ind w:left="2275" w:hanging="360"/>
      </w:pPr>
      <w:rPr>
        <w:rFonts w:ascii="Noto Sans Symbols" w:cs="Noto Sans Symbols" w:eastAsia="Noto Sans Symbols" w:hAnsi="Noto Sans Symbols"/>
      </w:rPr>
    </w:lvl>
    <w:lvl w:ilvl="3">
      <w:start w:val="1"/>
      <w:numFmt w:val="bullet"/>
      <w:lvlText w:val="●"/>
      <w:lvlJc w:val="left"/>
      <w:pPr>
        <w:ind w:left="2995" w:hanging="360"/>
      </w:pPr>
      <w:rPr>
        <w:rFonts w:ascii="Noto Sans Symbols" w:cs="Noto Sans Symbols" w:eastAsia="Noto Sans Symbols" w:hAnsi="Noto Sans Symbols"/>
      </w:rPr>
    </w:lvl>
    <w:lvl w:ilvl="4">
      <w:start w:val="1"/>
      <w:numFmt w:val="bullet"/>
      <w:lvlText w:val="o"/>
      <w:lvlJc w:val="left"/>
      <w:pPr>
        <w:ind w:left="3715" w:hanging="360"/>
      </w:pPr>
      <w:rPr>
        <w:rFonts w:ascii="Courier New" w:cs="Courier New" w:eastAsia="Courier New" w:hAnsi="Courier New"/>
      </w:rPr>
    </w:lvl>
    <w:lvl w:ilvl="5">
      <w:start w:val="1"/>
      <w:numFmt w:val="bullet"/>
      <w:lvlText w:val="▪"/>
      <w:lvlJc w:val="left"/>
      <w:pPr>
        <w:ind w:left="4435" w:hanging="360"/>
      </w:pPr>
      <w:rPr>
        <w:rFonts w:ascii="Noto Sans Symbols" w:cs="Noto Sans Symbols" w:eastAsia="Noto Sans Symbols" w:hAnsi="Noto Sans Symbols"/>
      </w:rPr>
    </w:lvl>
    <w:lvl w:ilvl="6">
      <w:start w:val="1"/>
      <w:numFmt w:val="bullet"/>
      <w:lvlText w:val="●"/>
      <w:lvlJc w:val="left"/>
      <w:pPr>
        <w:ind w:left="5155" w:hanging="360"/>
      </w:pPr>
      <w:rPr>
        <w:rFonts w:ascii="Noto Sans Symbols" w:cs="Noto Sans Symbols" w:eastAsia="Noto Sans Symbols" w:hAnsi="Noto Sans Symbols"/>
      </w:rPr>
    </w:lvl>
    <w:lvl w:ilvl="7">
      <w:start w:val="1"/>
      <w:numFmt w:val="bullet"/>
      <w:lvlText w:val="o"/>
      <w:lvlJc w:val="left"/>
      <w:pPr>
        <w:ind w:left="5875" w:hanging="360"/>
      </w:pPr>
      <w:rPr>
        <w:rFonts w:ascii="Courier New" w:cs="Courier New" w:eastAsia="Courier New" w:hAnsi="Courier New"/>
      </w:rPr>
    </w:lvl>
    <w:lvl w:ilvl="8">
      <w:start w:val="1"/>
      <w:numFmt w:val="bullet"/>
      <w:lvlText w:val="▪"/>
      <w:lvlJc w:val="left"/>
      <w:pPr>
        <w:ind w:left="6595" w:hanging="360"/>
      </w:pPr>
      <w:rPr>
        <w:rFonts w:ascii="Noto Sans Symbols" w:cs="Noto Sans Symbols" w:eastAsia="Noto Sans Symbols" w:hAnsi="Noto Sans Symbols"/>
      </w:rPr>
    </w:lvl>
  </w:abstractNum>
  <w:abstractNum w:abstractNumId="3">
    <w:lvl w:ilvl="0">
      <w:start w:val="1"/>
      <w:numFmt w:val="bullet"/>
      <w:lvlText w:val="-"/>
      <w:lvlJc w:val="left"/>
      <w:pPr>
        <w:ind w:left="475" w:hanging="360"/>
      </w:pPr>
      <w:rPr>
        <w:rFonts w:ascii="Calibri" w:cs="Calibri" w:eastAsia="Calibri" w:hAnsi="Calibri"/>
        <w:b w:val="1"/>
      </w:rPr>
    </w:lvl>
    <w:lvl w:ilvl="1">
      <w:start w:val="1"/>
      <w:numFmt w:val="bullet"/>
      <w:lvlText w:val="o"/>
      <w:lvlJc w:val="left"/>
      <w:pPr>
        <w:ind w:left="1195" w:hanging="360"/>
      </w:pPr>
      <w:rPr>
        <w:rFonts w:ascii="Courier New" w:cs="Courier New" w:eastAsia="Courier New" w:hAnsi="Courier New"/>
      </w:rPr>
    </w:lvl>
    <w:lvl w:ilvl="2">
      <w:start w:val="1"/>
      <w:numFmt w:val="bullet"/>
      <w:lvlText w:val="▪"/>
      <w:lvlJc w:val="left"/>
      <w:pPr>
        <w:ind w:left="1915" w:hanging="360"/>
      </w:pPr>
      <w:rPr>
        <w:rFonts w:ascii="Noto Sans Symbols" w:cs="Noto Sans Symbols" w:eastAsia="Noto Sans Symbols" w:hAnsi="Noto Sans Symbols"/>
      </w:rPr>
    </w:lvl>
    <w:lvl w:ilvl="3">
      <w:start w:val="1"/>
      <w:numFmt w:val="bullet"/>
      <w:lvlText w:val="●"/>
      <w:lvlJc w:val="left"/>
      <w:pPr>
        <w:ind w:left="2635" w:hanging="360"/>
      </w:pPr>
      <w:rPr>
        <w:rFonts w:ascii="Noto Sans Symbols" w:cs="Noto Sans Symbols" w:eastAsia="Noto Sans Symbols" w:hAnsi="Noto Sans Symbols"/>
      </w:rPr>
    </w:lvl>
    <w:lvl w:ilvl="4">
      <w:start w:val="1"/>
      <w:numFmt w:val="bullet"/>
      <w:lvlText w:val="o"/>
      <w:lvlJc w:val="left"/>
      <w:pPr>
        <w:ind w:left="3355" w:hanging="360"/>
      </w:pPr>
      <w:rPr>
        <w:rFonts w:ascii="Courier New" w:cs="Courier New" w:eastAsia="Courier New" w:hAnsi="Courier New"/>
      </w:rPr>
    </w:lvl>
    <w:lvl w:ilvl="5">
      <w:start w:val="1"/>
      <w:numFmt w:val="bullet"/>
      <w:lvlText w:val="▪"/>
      <w:lvlJc w:val="left"/>
      <w:pPr>
        <w:ind w:left="4075" w:hanging="360"/>
      </w:pPr>
      <w:rPr>
        <w:rFonts w:ascii="Noto Sans Symbols" w:cs="Noto Sans Symbols" w:eastAsia="Noto Sans Symbols" w:hAnsi="Noto Sans Symbols"/>
      </w:rPr>
    </w:lvl>
    <w:lvl w:ilvl="6">
      <w:start w:val="1"/>
      <w:numFmt w:val="bullet"/>
      <w:lvlText w:val="●"/>
      <w:lvlJc w:val="left"/>
      <w:pPr>
        <w:ind w:left="4795" w:hanging="360"/>
      </w:pPr>
      <w:rPr>
        <w:rFonts w:ascii="Noto Sans Symbols" w:cs="Noto Sans Symbols" w:eastAsia="Noto Sans Symbols" w:hAnsi="Noto Sans Symbols"/>
      </w:rPr>
    </w:lvl>
    <w:lvl w:ilvl="7">
      <w:start w:val="1"/>
      <w:numFmt w:val="bullet"/>
      <w:lvlText w:val="o"/>
      <w:lvlJc w:val="left"/>
      <w:pPr>
        <w:ind w:left="5515" w:hanging="360"/>
      </w:pPr>
      <w:rPr>
        <w:rFonts w:ascii="Courier New" w:cs="Courier New" w:eastAsia="Courier New" w:hAnsi="Courier New"/>
      </w:rPr>
    </w:lvl>
    <w:lvl w:ilvl="8">
      <w:start w:val="1"/>
      <w:numFmt w:val="bullet"/>
      <w:lvlText w:val="▪"/>
      <w:lvlJc w:val="left"/>
      <w:pPr>
        <w:ind w:left="6235" w:hanging="360"/>
      </w:pPr>
      <w:rPr>
        <w:rFonts w:ascii="Noto Sans Symbols" w:cs="Noto Sans Symbols" w:eastAsia="Noto Sans Symbols" w:hAnsi="Noto Sans Symbols"/>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4"/>
        <w:szCs w:val="24"/>
        <w:lang w:val="it-I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e" w:default="1">
    <w:name w:val="Normal"/>
    <w:qFormat w:val="1"/>
    <w:rsid w:val="00FA7FDB"/>
    <w:pPr>
      <w:spacing w:after="0" w:line="240" w:lineRule="auto"/>
    </w:pPr>
    <w:rPr>
      <w:sz w:val="24"/>
      <w:szCs w:val="24"/>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Grigliatabella">
    <w:name w:val="Table Grid"/>
    <w:basedOn w:val="Tabellanormale"/>
    <w:uiPriority w:val="39"/>
    <w:rsid w:val="00FA7FDB"/>
    <w:pPr>
      <w:spacing w:after="0" w:line="240" w:lineRule="auto"/>
    </w:pPr>
    <w:rPr>
      <w:sz w:val="24"/>
      <w:szCs w:val="24"/>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Paragrafoelenco">
    <w:name w:val="List Paragraph"/>
    <w:basedOn w:val="Normale"/>
    <w:link w:val="ParagrafoelencoCarattere"/>
    <w:uiPriority w:val="34"/>
    <w:qFormat w:val="1"/>
    <w:rsid w:val="00FA7FDB"/>
    <w:pPr>
      <w:ind w:left="720"/>
      <w:contextualSpacing w:val="1"/>
    </w:pPr>
  </w:style>
  <w:style w:type="character" w:styleId="ParagrafoelencoCarattere" w:customStyle="1">
    <w:name w:val="Paragrafo elenco Carattere"/>
    <w:basedOn w:val="Carpredefinitoparagrafo"/>
    <w:link w:val="Paragrafoelenco"/>
    <w:uiPriority w:val="34"/>
    <w:rsid w:val="00FA7FDB"/>
    <w:rPr>
      <w:sz w:val="24"/>
      <w:szCs w:val="24"/>
    </w:rPr>
  </w:style>
  <w:style w:type="character" w:styleId="Collegamentoipertestuale">
    <w:name w:val="Hyperlink"/>
    <w:basedOn w:val="Carpredefinitoparagrafo"/>
    <w:uiPriority w:val="99"/>
    <w:unhideWhenUsed w:val="1"/>
    <w:rsid w:val="00FA7FDB"/>
    <w:rPr>
      <w:color w:val="0563c1" w:themeColor="hyperlink"/>
      <w:u w:val="single"/>
    </w:rPr>
  </w:style>
  <w:style w:type="paragraph" w:styleId="Didefault" w:customStyle="1">
    <w:name w:val="Di default"/>
    <w:rsid w:val="00FA7FDB"/>
    <w:pPr>
      <w:pBdr>
        <w:top w:space="0" w:sz="0" w:val="nil"/>
        <w:left w:space="0" w:sz="0" w:val="nil"/>
        <w:bottom w:space="0" w:sz="0" w:val="nil"/>
        <w:right w:space="0" w:sz="0" w:val="nil"/>
        <w:between w:space="0" w:sz="0" w:val="nil"/>
        <w:bar w:space="0" w:sz="0" w:val="nil"/>
      </w:pBdr>
      <w:spacing w:after="0" w:before="160" w:line="240" w:lineRule="auto"/>
    </w:pPr>
    <w:rPr>
      <w:rFonts w:ascii="Helvetica Neue" w:cs="Helvetica Neue" w:eastAsia="Helvetica Neue" w:hAnsi="Helvetica Neue"/>
      <w:color w:val="000000"/>
      <w:sz w:val="24"/>
      <w:szCs w:val="24"/>
      <w:bdr w:space="0" w:sz="0" w:val="nil"/>
      <w:lang w:eastAsia="it-IT"/>
    </w:rPr>
  </w:style>
  <w:style w:type="paragraph" w:styleId="xmsonormal" w:customStyle="1">
    <w:name w:val="x_msonormal"/>
    <w:basedOn w:val="Normale"/>
    <w:rsid w:val="006508C7"/>
    <w:pPr>
      <w:spacing w:after="100" w:afterAutospacing="1" w:before="100" w:beforeAutospacing="1"/>
    </w:pPr>
    <w:rPr>
      <w:rFonts w:ascii="Times New Roman" w:cs="Times New Roman" w:eastAsia="Times New Roman" w:hAnsi="Times New Roman"/>
      <w:lang w:eastAsia="it-IT"/>
    </w:rPr>
  </w:style>
  <w:style w:type="paragraph" w:styleId="Testofumetto">
    <w:name w:val="Balloon Text"/>
    <w:basedOn w:val="Normale"/>
    <w:link w:val="TestofumettoCarattere"/>
    <w:uiPriority w:val="99"/>
    <w:semiHidden w:val="1"/>
    <w:unhideWhenUsed w:val="1"/>
    <w:rsid w:val="00423A19"/>
    <w:rPr>
      <w:rFonts w:ascii="Tahoma" w:cs="Tahoma" w:hAnsi="Tahoma"/>
      <w:sz w:val="16"/>
      <w:szCs w:val="16"/>
    </w:rPr>
  </w:style>
  <w:style w:type="character" w:styleId="TestofumettoCarattere" w:customStyle="1">
    <w:name w:val="Testo fumetto Carattere"/>
    <w:basedOn w:val="Carpredefinitoparagrafo"/>
    <w:link w:val="Testofumetto"/>
    <w:uiPriority w:val="99"/>
    <w:semiHidden w:val="1"/>
    <w:rsid w:val="00423A19"/>
    <w:rPr>
      <w:rFonts w:ascii="Tahoma" w:cs="Tahoma" w:hAnsi="Tahoma"/>
      <w:sz w:val="16"/>
      <w:szCs w:val="16"/>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sz w:val="24"/>
      <w:szCs w:val="24"/>
    </w:rPr>
    <w:tblPr>
      <w:tblStyleRowBandSize w:val="1"/>
      <w:tblStyleColBandSize w:val="1"/>
      <w:tblCellMar>
        <w:top w:w="85.0" w:type="dxa"/>
        <w:left w:w="108.0" w:type="dxa"/>
        <w:bottom w:w="85.0" w:type="dxa"/>
        <w:right w:w="108.0" w:type="dxa"/>
      </w:tblCellMar>
    </w:tblPr>
  </w:style>
  <w:style w:type="table" w:styleId="Table2">
    <w:basedOn w:val="TableNormal"/>
    <w:pPr>
      <w:spacing w:after="0" w:line="240" w:lineRule="auto"/>
    </w:pPr>
    <w:rPr>
      <w:sz w:val="24"/>
      <w:szCs w:val="24"/>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sz w:val="24"/>
      <w:szCs w:val="24"/>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www.novecento.org/" TargetMode="External"/><Relationship Id="rId10" Type="http://schemas.openxmlformats.org/officeDocument/2006/relationships/hyperlink" Target="https://collezioni.scuola.zanichelli.it/lessons/la-rivoluzione-industriale-miglioro-o-peggioro-la-vita-delle-persone" TargetMode="External"/><Relationship Id="rId13" Type="http://schemas.openxmlformats.org/officeDocument/2006/relationships/hyperlink" Target="https://collezioni.scuola.zanichelli.it/lessons/la-rivoluzione-industriale-miglioro-o-peggioro-la-vita-delle-persone" TargetMode="External"/><Relationship Id="rId12" Type="http://schemas.openxmlformats.org/officeDocument/2006/relationships/hyperlink" Target="http://www.bibliolab.it/"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bibliolab.it/" TargetMode="External"/><Relationship Id="rId15" Type="http://schemas.openxmlformats.org/officeDocument/2006/relationships/hyperlink" Target="http://www.bibliolab.it/" TargetMode="External"/><Relationship Id="rId14" Type="http://schemas.openxmlformats.org/officeDocument/2006/relationships/hyperlink" Target="http://www.novecento.org/" TargetMode="External"/><Relationship Id="rId17" Type="http://schemas.openxmlformats.org/officeDocument/2006/relationships/hyperlink" Target="http://www.novecento.org/" TargetMode="External"/><Relationship Id="rId16" Type="http://schemas.openxmlformats.org/officeDocument/2006/relationships/hyperlink" Target="https://collezioni.scuola.zanichelli.it/lessons/la-rivoluzione-industriale-miglioro-o-peggioro-la-vita-delle-persone" TargetMode="External"/><Relationship Id="rId5" Type="http://schemas.openxmlformats.org/officeDocument/2006/relationships/styles" Target="styles.xml"/><Relationship Id="rId19" Type="http://schemas.openxmlformats.org/officeDocument/2006/relationships/hyperlink" Target="https://collezioni.scuola.zanichelli.it/lessons/la-rivoluzione-industriale-miglioro-o-peggioro-la-vita-delle-persone" TargetMode="External"/><Relationship Id="rId6" Type="http://schemas.openxmlformats.org/officeDocument/2006/relationships/customXml" Target="../customXML/item1.xml"/><Relationship Id="rId18" Type="http://schemas.openxmlformats.org/officeDocument/2006/relationships/hyperlink" Target="http://www.bibliolab.it/" TargetMode="External"/><Relationship Id="rId7" Type="http://schemas.openxmlformats.org/officeDocument/2006/relationships/image" Target="media/image1.jpg"/><Relationship Id="rId8" Type="http://schemas.openxmlformats.org/officeDocument/2006/relationships/hyperlink" Target="http://www.novecento.or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Cardo-regular.ttf"/><Relationship Id="rId2" Type="http://schemas.openxmlformats.org/officeDocument/2006/relationships/font" Target="fonts/Cardo-bold.ttf"/><Relationship Id="rId3" Type="http://schemas.openxmlformats.org/officeDocument/2006/relationships/font" Target="fonts/Cardo-italic.ttf"/><Relationship Id="rId4" Type="http://schemas.openxmlformats.org/officeDocument/2006/relationships/font" Target="fonts/Garamond-regular.ttf"/><Relationship Id="rId5" Type="http://schemas.openxmlformats.org/officeDocument/2006/relationships/font" Target="fonts/Garamond-bold.ttf"/><Relationship Id="rId6" Type="http://schemas.openxmlformats.org/officeDocument/2006/relationships/font" Target="fonts/Garamond-italic.ttf"/><Relationship Id="rId7" Type="http://schemas.openxmlformats.org/officeDocument/2006/relationships/font" Target="fonts/Garamond-boldItalic.tt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INDetVFSN/2yDhQhdn9Xnn9PTIg==">AMUW2mVIoA+Zu3L6C5rALBq8eKVALkpxnKZ5H3l0ny0vH6qjg5+kzemjyGVpaMA747DCIy0ZUbkIXwXpLZazMXkGRmQnLf+EQ7wko3DRLK/UXFBGiwnUpsfLPRHhKayNLaImCcLEk/ke++1XRthjMVBxP5McFj9XEg==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2020-11-02T06:33:00Z</dcterms:created>
  <dc:creator>Pedone</dc:creator>
</cp:coreProperties>
</file>