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2">
      <w:pPr>
        <w:spacing w:after="60" w:before="60" w:lineRule="auto"/>
        <w:jc w:val="center"/>
        <w:rPr>
          <w:rFonts w:ascii="Garamond" w:cs="Garamond" w:eastAsia="Garamond" w:hAnsi="Garamond"/>
          <w:sz w:val="22"/>
          <w:szCs w:val="22"/>
        </w:rPr>
      </w:pPr>
      <w:r w:rsidDel="00000000" w:rsidR="00000000" w:rsidRPr="00000000">
        <w:rPr>
          <w:rFonts w:ascii="Garamond" w:cs="Garamond" w:eastAsia="Garamond" w:hAnsi="Garamond"/>
          <w:b w:val="1"/>
          <w:smallCaps w:val="1"/>
          <w:color w:val="002060"/>
          <w:sz w:val="22"/>
          <w:szCs w:val="22"/>
          <w:rtl w:val="0"/>
        </w:rPr>
        <w:t xml:space="preserve">Istituto Istruzione Secondaria Superiore “Nautico Gioeni-Trabia” – Palermo</w:t>
      </w: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color w:val="002060"/>
          <w:sz w:val="22"/>
          <w:szCs w:val="22"/>
        </w:rPr>
      </w:pPr>
      <w:r w:rsidDel="00000000" w:rsidR="00000000" w:rsidRPr="00000000">
        <w:rPr>
          <w:rFonts w:ascii="Garamond" w:cs="Garamond" w:eastAsia="Garamond" w:hAnsi="Garamond"/>
          <w:b w:val="1"/>
          <w:color w:val="002060"/>
          <w:sz w:val="22"/>
          <w:szCs w:val="22"/>
        </w:rPr>
        <w:drawing>
          <wp:inline distB="0" distT="0" distL="0" distR="0">
            <wp:extent cx="2152650" cy="20193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526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1"/>
          <w:color w:val="002060"/>
          <w:sz w:val="22"/>
          <w:szCs w:val="22"/>
        </w:rPr>
      </w:pPr>
      <w:r w:rsidDel="00000000" w:rsidR="00000000" w:rsidRPr="00000000">
        <w:rPr>
          <w:rFonts w:ascii="Garamond" w:cs="Garamond" w:eastAsia="Garamond" w:hAnsi="Garamond"/>
          <w:b w:val="1"/>
          <w:color w:val="002060"/>
          <w:sz w:val="22"/>
          <w:szCs w:val="22"/>
          <w:rtl w:val="0"/>
        </w:rPr>
        <w:t xml:space="preserve">DIPARTIMENTO DI LETTERE</w:t>
      </w:r>
    </w:p>
    <w:p w:rsidR="00000000" w:rsidDel="00000000" w:rsidP="00000000" w:rsidRDefault="00000000" w:rsidRPr="00000000" w14:paraId="0000000A">
      <w:pPr>
        <w:jc w:val="center"/>
        <w:rPr>
          <w:rFonts w:ascii="Garamond" w:cs="Garamond" w:eastAsia="Garamond" w:hAnsi="Garamond"/>
          <w:b w:val="1"/>
          <w:color w:val="002060"/>
          <w:sz w:val="22"/>
          <w:szCs w:val="22"/>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b w:val="1"/>
          <w:color w:val="002060"/>
          <w:sz w:val="22"/>
          <w:szCs w:val="22"/>
        </w:rPr>
      </w:pPr>
      <w:r w:rsidDel="00000000" w:rsidR="00000000" w:rsidRPr="00000000">
        <w:rPr>
          <w:rFonts w:ascii="Garamond" w:cs="Garamond" w:eastAsia="Garamond" w:hAnsi="Garamond"/>
          <w:b w:val="1"/>
          <w:color w:val="002060"/>
          <w:sz w:val="22"/>
          <w:szCs w:val="22"/>
          <w:rtl w:val="0"/>
        </w:rPr>
        <w:t xml:space="preserve">PROGRAMMAZIONE DIDATTICA</w:t>
      </w:r>
    </w:p>
    <w:p w:rsidR="00000000" w:rsidDel="00000000" w:rsidP="00000000" w:rsidRDefault="00000000" w:rsidRPr="00000000" w14:paraId="0000000C">
      <w:pPr>
        <w:jc w:val="center"/>
        <w:rPr>
          <w:rFonts w:ascii="Garamond" w:cs="Garamond" w:eastAsia="Garamond" w:hAnsi="Garamond"/>
          <w:b w:val="1"/>
          <w:color w:val="002060"/>
          <w:sz w:val="22"/>
          <w:szCs w:val="22"/>
        </w:rPr>
      </w:pPr>
      <w:r w:rsidDel="00000000" w:rsidR="00000000" w:rsidRPr="00000000">
        <w:rPr>
          <w:rFonts w:ascii="Garamond" w:cs="Garamond" w:eastAsia="Garamond" w:hAnsi="Garamond"/>
          <w:sz w:val="22"/>
          <w:szCs w:val="22"/>
          <w:rtl w:val="0"/>
        </w:rPr>
        <w:t xml:space="preserve">A.S. </w:t>
        <w:tab/>
      </w:r>
      <w:r w:rsidDel="00000000" w:rsidR="00000000" w:rsidRPr="00000000">
        <w:rPr>
          <w:rFonts w:ascii="Garamond" w:cs="Garamond" w:eastAsia="Garamond" w:hAnsi="Garamond"/>
          <w:b w:val="1"/>
          <w:color w:val="002060"/>
          <w:sz w:val="22"/>
          <w:szCs w:val="22"/>
          <w:rtl w:val="0"/>
        </w:rPr>
        <w:t xml:space="preserve">2021/2022</w:t>
      </w:r>
    </w:p>
    <w:p w:rsidR="00000000" w:rsidDel="00000000" w:rsidP="00000000" w:rsidRDefault="00000000" w:rsidRPr="00000000" w14:paraId="0000000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0">
      <w:pPr>
        <w:spacing w:after="60" w:before="60" w:lineRule="auto"/>
        <w:rPr>
          <w:rFonts w:ascii="Garamond" w:cs="Garamond" w:eastAsia="Garamond" w:hAnsi="Garamond"/>
          <w:b w:val="1"/>
          <w:smallCaps w:val="1"/>
          <w:color w:val="4472c4"/>
          <w:sz w:val="22"/>
          <w:szCs w:val="22"/>
        </w:rPr>
      </w:pPr>
      <w:r w:rsidDel="00000000" w:rsidR="00000000" w:rsidRPr="00000000">
        <w:rPr>
          <w:rFonts w:ascii="Garamond" w:cs="Garamond" w:eastAsia="Garamond" w:hAnsi="Garamond"/>
          <w:sz w:val="22"/>
          <w:szCs w:val="22"/>
          <w:rtl w:val="0"/>
        </w:rPr>
        <w:t xml:space="preserve">DISCIPLINA:</w:t>
      </w:r>
      <w:r w:rsidDel="00000000" w:rsidR="00000000" w:rsidRPr="00000000">
        <w:rPr>
          <w:rFonts w:ascii="Garamond" w:cs="Garamond" w:eastAsia="Garamond" w:hAnsi="Garamond"/>
          <w:color w:val="4472c4"/>
          <w:sz w:val="22"/>
          <w:szCs w:val="22"/>
          <w:rtl w:val="0"/>
        </w:rPr>
        <w:t xml:space="preserve"> </w:t>
      </w:r>
      <w:r w:rsidDel="00000000" w:rsidR="00000000" w:rsidRPr="00000000">
        <w:rPr>
          <w:rFonts w:ascii="Garamond" w:cs="Garamond" w:eastAsia="Garamond" w:hAnsi="Garamond"/>
          <w:b w:val="1"/>
          <w:color w:val="002060"/>
          <w:sz w:val="22"/>
          <w:szCs w:val="22"/>
          <w:rtl w:val="0"/>
        </w:rPr>
        <w:t xml:space="preserve">STORIA</w:t>
      </w:r>
      <w:r w:rsidDel="00000000" w:rsidR="00000000" w:rsidRPr="00000000">
        <w:rPr>
          <w:rtl w:val="0"/>
        </w:rPr>
      </w:r>
    </w:p>
    <w:p w:rsidR="00000000" w:rsidDel="00000000" w:rsidP="00000000" w:rsidRDefault="00000000" w:rsidRPr="00000000" w14:paraId="00000011">
      <w:pPr>
        <w:spacing w:after="60" w:before="60" w:lineRule="auto"/>
        <w:rPr>
          <w:rFonts w:ascii="Garamond" w:cs="Garamond" w:eastAsia="Garamond" w:hAnsi="Garamond"/>
          <w:b w:val="1"/>
          <w:smallCaps w:val="1"/>
          <w:color w:val="002060"/>
          <w:sz w:val="22"/>
          <w:szCs w:val="22"/>
        </w:rPr>
      </w:pPr>
      <w:r w:rsidDel="00000000" w:rsidR="00000000" w:rsidRPr="00000000">
        <w:rPr>
          <w:rtl w:val="0"/>
        </w:rPr>
      </w:r>
    </w:p>
    <w:p w:rsidR="00000000" w:rsidDel="00000000" w:rsidP="00000000" w:rsidRDefault="00000000" w:rsidRPr="00000000" w14:paraId="00000012">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CLASSE: </w:t>
      </w:r>
      <w:r w:rsidDel="00000000" w:rsidR="00000000" w:rsidRPr="00000000">
        <w:rPr>
          <w:rFonts w:ascii="Garamond" w:cs="Garamond" w:eastAsia="Garamond" w:hAnsi="Garamond"/>
          <w:b w:val="1"/>
          <w:color w:val="002060"/>
          <w:sz w:val="22"/>
          <w:szCs w:val="22"/>
          <w:rtl w:val="0"/>
        </w:rPr>
        <w:t xml:space="preserve">QUINTA</w:t>
      </w:r>
      <w:r w:rsidDel="00000000" w:rsidR="00000000" w:rsidRPr="00000000">
        <w:rPr>
          <w:rtl w:val="0"/>
        </w:rPr>
      </w:r>
    </w:p>
    <w:p w:rsidR="00000000" w:rsidDel="00000000" w:rsidP="00000000" w:rsidRDefault="00000000" w:rsidRPr="00000000" w14:paraId="00000013">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4">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5">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6">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7">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8">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9">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A">
      <w:pPr>
        <w:spacing w:after="60" w:before="60" w:lineRule="auto"/>
        <w:rPr>
          <w:rFonts w:ascii="Garamond" w:cs="Garamond" w:eastAsia="Garamond" w:hAnsi="Garamond"/>
          <w:sz w:val="22"/>
          <w:szCs w:val="22"/>
        </w:rPr>
      </w:pPr>
      <w:r w:rsidDel="00000000" w:rsidR="00000000" w:rsidRPr="00000000">
        <w:rPr>
          <w:rtl w:val="0"/>
        </w:rPr>
      </w:r>
    </w:p>
    <w:tbl>
      <w:tblPr>
        <w:tblStyle w:val="Table1"/>
        <w:tblW w:w="1273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1"/>
        <w:gridCol w:w="8617"/>
        <w:tblGridChange w:id="0">
          <w:tblGrid>
            <w:gridCol w:w="4121"/>
            <w:gridCol w:w="8617"/>
          </w:tblGrid>
        </w:tblGridChange>
      </w:tblGrid>
      <w:tr>
        <w:trPr>
          <w:cantSplit w:val="0"/>
          <w:tblHeader w:val="0"/>
        </w:trPr>
        <w:tc>
          <w:tcPr>
            <w:shd w:fill="f4b083" w:val="clear"/>
            <w:vAlign w:val="center"/>
          </w:tcPr>
          <w:p w:rsidR="00000000" w:rsidDel="00000000" w:rsidP="00000000" w:rsidRDefault="00000000" w:rsidRPr="00000000" w14:paraId="0000001B">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C">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COMPETENZE DI CITTADINANZA</w:t>
            </w:r>
          </w:p>
        </w:tc>
        <w:tc>
          <w:tcPr>
            <w:shd w:fill="f4b083" w:val="clear"/>
          </w:tcPr>
          <w:p w:rsidR="00000000" w:rsidDel="00000000" w:rsidP="00000000" w:rsidRDefault="00000000" w:rsidRPr="00000000" w14:paraId="0000001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EVIDENZE OSSERVABILI</w:t>
            </w:r>
          </w:p>
        </w:tc>
      </w:tr>
      <w:tr>
        <w:trPr>
          <w:cantSplit w:val="0"/>
          <w:tblHeader w:val="0"/>
        </w:trPr>
        <w:tc>
          <w:tcPr>
            <w:vAlign w:val="center"/>
          </w:tcPr>
          <w:p w:rsidR="00000000" w:rsidDel="00000000" w:rsidP="00000000" w:rsidRDefault="00000000" w:rsidRPr="00000000" w14:paraId="0000001F">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alfabetica funzionale</w:t>
            </w:r>
          </w:p>
        </w:tc>
        <w:tc>
          <w:tcPr/>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Comprende messaggi di genere diverso (quotidiano, letterario, tecnico) e di complessità diversa, forniti mediante diversi supporti (cartacei, multimediali);</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distinguere e utilizzare fonti di diverso tipo, di cercare, raccogliere, valutare ed elaborare informazioni, per esprimere considerazioni personali in modo convincente e appropriato al contesto.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comunicare in forma orale e scritta in tutta una serie di situazioni e di sorvegliare e adattare la propria comunicazione in funzione della situazione.</w:t>
            </w:r>
          </w:p>
        </w:tc>
      </w:tr>
      <w:tr>
        <w:trPr>
          <w:cantSplit w:val="0"/>
          <w:tblHeader w:val="0"/>
        </w:trPr>
        <w:tc>
          <w:tcPr>
            <w:vAlign w:val="center"/>
          </w:tcPr>
          <w:p w:rsidR="00000000" w:rsidDel="00000000" w:rsidP="00000000" w:rsidRDefault="00000000" w:rsidRPr="00000000" w14:paraId="00000023">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multilinguistica</w:t>
            </w:r>
          </w:p>
        </w:tc>
        <w:tc>
          <w:tcPr/>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utilizzare diverse lingue in modo appropriato ed efficace, partendo dalla conoscenza del vocabolario e della grammatica funzionale</w:t>
            </w:r>
          </w:p>
        </w:tc>
      </w:tr>
      <w:tr>
        <w:trPr>
          <w:cantSplit w:val="0"/>
          <w:tblHeader w:val="0"/>
        </w:trPr>
        <w:tc>
          <w:tcPr/>
          <w:p w:rsidR="00000000" w:rsidDel="00000000" w:rsidP="00000000" w:rsidRDefault="00000000" w:rsidRPr="00000000" w14:paraId="0000002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digitale</w:t>
            </w:r>
          </w:p>
        </w:tc>
        <w:tc>
          <w:tcPr/>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Capacità di utilizzare, accedere a, filtrare valutare, creare e condividere contenuti digitali.</w:t>
            </w:r>
          </w:p>
        </w:tc>
      </w:tr>
      <w:tr>
        <w:trPr>
          <w:cantSplit w:val="0"/>
          <w:tblHeader w:val="0"/>
        </w:trPr>
        <w:tc>
          <w:tcPr>
            <w:vAlign w:val="center"/>
          </w:tcPr>
          <w:p w:rsidR="00000000" w:rsidDel="00000000" w:rsidP="00000000" w:rsidRDefault="00000000" w:rsidRPr="00000000" w14:paraId="00000027">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matematica e competenza in scienze, tecnologie e ingegneria</w:t>
            </w:r>
          </w:p>
        </w:tc>
        <w:tc>
          <w:tcPr/>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usare modelli matematici di pensiero e di presentazione (modelli, grafici);</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Esprime interesse per le questioni etiche e la sostenibilità ambientale, in particolare per quanto concerne il progresso scientifico e tecnologico in relazione all’individuo, alla famiglia, alla comunità e alle questioni di dimensione globale. </w:t>
            </w:r>
          </w:p>
        </w:tc>
      </w:tr>
      <w:tr>
        <w:trPr>
          <w:cantSplit w:val="0"/>
          <w:tblHeader w:val="0"/>
        </w:trPr>
        <w:tc>
          <w:tcPr>
            <w:vAlign w:val="center"/>
          </w:tcPr>
          <w:p w:rsidR="00000000" w:rsidDel="00000000" w:rsidP="00000000" w:rsidRDefault="00000000" w:rsidRPr="00000000" w14:paraId="0000002A">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personale, sociale e capacità di imparare ad imparare</w:t>
            </w:r>
          </w:p>
          <w:p w:rsidR="00000000" w:rsidDel="00000000" w:rsidP="00000000" w:rsidRDefault="00000000" w:rsidRPr="00000000" w14:paraId="0000002B">
            <w:pPr>
              <w:rPr>
                <w:rFonts w:ascii="Garamond" w:cs="Garamond" w:eastAsia="Garamond" w:hAnsi="Garamond"/>
                <w:b w:val="1"/>
                <w:sz w:val="22"/>
                <w:szCs w:val="22"/>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individuare le proprie abilità, di concentrarsi, di riflettere criticamente.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imparare e di lavorare sia in modalità collaborativa sia in maniera autonoma, di organizzare il proprio apprendimento e di saperlo valutare e condividere.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comunicare costruttivamente in ambienti diversi, collaborare nel lavoro in gruppo e negoziare.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Istituisce rapporti fra le discipline per ideare percorsi di ricerca </w:t>
            </w:r>
          </w:p>
        </w:tc>
      </w:tr>
      <w:tr>
        <w:trPr>
          <w:cantSplit w:val="0"/>
          <w:tblHeader w:val="0"/>
        </w:trPr>
        <w:tc>
          <w:tcPr>
            <w:vAlign w:val="center"/>
          </w:tcPr>
          <w:p w:rsidR="00000000" w:rsidDel="00000000" w:rsidP="00000000" w:rsidRDefault="00000000" w:rsidRPr="00000000" w14:paraId="00000030">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in materia di cittadinanza</w:t>
            </w:r>
          </w:p>
        </w:tc>
        <w:tc>
          <w:tcPr/>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Interagisce in gruppo, comprendendo i diversi punti di vista, valorizzando le proprie e le altrui capacità, gestendo la conflittualità, contribuendo all’apprendimento comune e alla realizzazione delle attività collettive.</w:t>
                </w:r>
              </w:sdtContent>
            </w:sdt>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impegnarsi per conseguire un interesse comune o pubblico.</w:t>
            </w:r>
          </w:p>
        </w:tc>
      </w:tr>
      <w:tr>
        <w:trPr>
          <w:cantSplit w:val="0"/>
          <w:tblHeader w:val="0"/>
        </w:trPr>
        <w:tc>
          <w:tcPr>
            <w:vAlign w:val="center"/>
          </w:tcPr>
          <w:p w:rsidR="00000000" w:rsidDel="00000000" w:rsidP="00000000" w:rsidRDefault="00000000" w:rsidRPr="00000000" w14:paraId="00000033">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imprenditoriale</w:t>
            </w:r>
          </w:p>
        </w:tc>
        <w:tc>
          <w:tcPr/>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Dimostra spirito d’iniziativa e autoconsapevolezza, motivazione e perseveranza nel raggiungimento degli obiettivi.</w:t>
            </w:r>
          </w:p>
        </w:tc>
      </w:tr>
      <w:tr>
        <w:trPr>
          <w:cantSplit w:val="0"/>
          <w:tblHeader w:val="0"/>
        </w:trPr>
        <w:tc>
          <w:tcPr>
            <w:vAlign w:val="center"/>
          </w:tcPr>
          <w:p w:rsidR="00000000" w:rsidDel="00000000" w:rsidP="00000000" w:rsidRDefault="00000000" w:rsidRPr="00000000" w14:paraId="0000003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in materia di consapevolezza ed espressioni culturali</w:t>
            </w:r>
          </w:p>
        </w:tc>
        <w:tc>
          <w:tcPr/>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Comprende come le idee e i significati vengono espressi creativamente e comunicati in diverse culture e tramite tutta una serie di arti e altre forme culturali</w:t>
            </w:r>
          </w:p>
        </w:tc>
      </w:tr>
    </w:tbl>
    <w:p w:rsidR="00000000" w:rsidDel="00000000" w:rsidP="00000000" w:rsidRDefault="00000000" w:rsidRPr="00000000" w14:paraId="0000003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A">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PROGETTAZIONE QUINTO ANNO</w:t>
      </w:r>
      <w:r w:rsidDel="00000000" w:rsidR="00000000" w:rsidRPr="00000000">
        <w:rPr>
          <w:rtl w:val="0"/>
        </w:rPr>
      </w:r>
    </w:p>
    <w:p w:rsidR="00000000" w:rsidDel="00000000" w:rsidP="00000000" w:rsidRDefault="00000000" w:rsidRPr="00000000" w14:paraId="0000003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Disciplina: STORIA</w:t>
      </w:r>
    </w:p>
    <w:p w:rsidR="00000000" w:rsidDel="00000000" w:rsidP="00000000" w:rsidRDefault="00000000" w:rsidRPr="00000000" w14:paraId="0000003C">
      <w:pPr>
        <w:rPr>
          <w:rFonts w:ascii="Garamond" w:cs="Garamond" w:eastAsia="Garamond" w:hAnsi="Garamond"/>
          <w:sz w:val="22"/>
          <w:szCs w:val="22"/>
        </w:rPr>
      </w:pPr>
      <w:r w:rsidDel="00000000" w:rsidR="00000000" w:rsidRPr="00000000">
        <w:rPr>
          <w:rtl w:val="0"/>
        </w:rPr>
      </w:r>
    </w:p>
    <w:tbl>
      <w:tblPr>
        <w:tblStyle w:val="Table2"/>
        <w:tblW w:w="148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6"/>
        <w:gridCol w:w="2322"/>
        <w:gridCol w:w="3118"/>
        <w:gridCol w:w="1843"/>
        <w:gridCol w:w="2968"/>
        <w:gridCol w:w="9"/>
        <w:gridCol w:w="1417"/>
        <w:gridCol w:w="1223"/>
        <w:tblGridChange w:id="0">
          <w:tblGrid>
            <w:gridCol w:w="1926"/>
            <w:gridCol w:w="2322"/>
            <w:gridCol w:w="3118"/>
            <w:gridCol w:w="1843"/>
            <w:gridCol w:w="2968"/>
            <w:gridCol w:w="9"/>
            <w:gridCol w:w="1417"/>
            <w:gridCol w:w="1223"/>
          </w:tblGrid>
        </w:tblGridChange>
      </w:tblGrid>
      <w:tr>
        <w:trPr>
          <w:cantSplit w:val="0"/>
          <w:tblHeader w:val="0"/>
        </w:trPr>
        <w:tc>
          <w:tcPr>
            <w:tcBorders>
              <w:bottom w:color="000000" w:space="0" w:sz="4" w:val="single"/>
            </w:tcBorders>
            <w:shd w:fill="fbe5d5" w:val="clear"/>
            <w:vAlign w:val="center"/>
          </w:tcPr>
          <w:p w:rsidR="00000000" w:rsidDel="00000000" w:rsidP="00000000" w:rsidRDefault="00000000" w:rsidRPr="00000000" w14:paraId="0000003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MODULI</w:t>
            </w:r>
          </w:p>
        </w:tc>
        <w:tc>
          <w:tcPr>
            <w:shd w:fill="fbe5d5" w:val="clear"/>
            <w:vAlign w:val="center"/>
          </w:tcPr>
          <w:p w:rsidR="00000000" w:rsidDel="00000000" w:rsidP="00000000" w:rsidRDefault="00000000" w:rsidRPr="00000000" w14:paraId="0000003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COMPETENZE</w:t>
            </w:r>
          </w:p>
          <w:p w:rsidR="00000000" w:rsidDel="00000000" w:rsidP="00000000" w:rsidRDefault="00000000" w:rsidRPr="00000000" w14:paraId="0000004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DISCIPLINARI</w:t>
            </w:r>
          </w:p>
          <w:p w:rsidR="00000000" w:rsidDel="00000000" w:rsidP="00000000" w:rsidRDefault="00000000" w:rsidRPr="00000000" w14:paraId="00000041">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04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ABILITÀ</w:t>
            </w:r>
          </w:p>
          <w:p w:rsidR="00000000" w:rsidDel="00000000" w:rsidP="00000000" w:rsidRDefault="00000000" w:rsidRPr="00000000" w14:paraId="00000043">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044">
            <w:pPr>
              <w:rPr>
                <w:rFonts w:ascii="Garamond" w:cs="Garamond" w:eastAsia="Garamond" w:hAnsi="Garamond"/>
                <w:color w:val="000000"/>
                <w:sz w:val="22"/>
                <w:szCs w:val="22"/>
              </w:rPr>
            </w:pPr>
            <w:r w:rsidDel="00000000" w:rsidR="00000000" w:rsidRPr="00000000">
              <w:rPr>
                <w:rFonts w:ascii="Garamond" w:cs="Garamond" w:eastAsia="Garamond" w:hAnsi="Garamond"/>
                <w:b w:val="1"/>
                <w:color w:val="000000"/>
                <w:sz w:val="22"/>
                <w:szCs w:val="22"/>
                <w:rtl w:val="0"/>
              </w:rPr>
              <w:t xml:space="preserve">CONOSCENZE</w:t>
            </w:r>
            <w:r w:rsidDel="00000000" w:rsidR="00000000" w:rsidRPr="00000000">
              <w:rPr>
                <w:rtl w:val="0"/>
              </w:rPr>
            </w:r>
          </w:p>
        </w:tc>
        <w:tc>
          <w:tcPr>
            <w:gridSpan w:val="2"/>
            <w:shd w:fill="fbe5d5" w:val="clear"/>
          </w:tcPr>
          <w:p w:rsidR="00000000" w:rsidDel="00000000" w:rsidP="00000000" w:rsidRDefault="00000000" w:rsidRPr="00000000" w14:paraId="00000045">
            <w:pPr>
              <w:jc w:val="center"/>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046">
            <w:pPr>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color w:val="000000"/>
                <w:sz w:val="22"/>
                <w:szCs w:val="22"/>
                <w:rtl w:val="0"/>
              </w:rPr>
              <w:t xml:space="preserve">PERCORSI TEMATICI INTERDISCIPLINARI (PROPOSTE) *</w:t>
            </w:r>
          </w:p>
        </w:tc>
        <w:tc>
          <w:tcPr>
            <w:shd w:fill="fbe5d5" w:val="clear"/>
            <w:vAlign w:val="center"/>
          </w:tcPr>
          <w:p w:rsidR="00000000" w:rsidDel="00000000" w:rsidP="00000000" w:rsidRDefault="00000000" w:rsidRPr="00000000" w14:paraId="0000004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BANCA DATI DDI</w:t>
            </w:r>
          </w:p>
        </w:tc>
        <w:tc>
          <w:tcPr>
            <w:shd w:fill="fbe5d5" w:val="clear"/>
            <w:vAlign w:val="center"/>
          </w:tcPr>
          <w:p w:rsidR="00000000" w:rsidDel="00000000" w:rsidP="00000000" w:rsidRDefault="00000000" w:rsidRPr="00000000" w14:paraId="0000004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4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TEMPI</w:t>
            </w:r>
          </w:p>
        </w:tc>
      </w:tr>
      <w:tr>
        <w:trPr>
          <w:cantSplit w:val="0"/>
          <w:trHeight w:val="559" w:hRule="atLeast"/>
          <w:tblHeader w:val="0"/>
        </w:trPr>
        <w:tc>
          <w:tcPr>
            <w:shd w:fill="d9e2f3" w:val="clear"/>
            <w:vAlign w:val="center"/>
          </w:tcPr>
          <w:p w:rsidR="00000000" w:rsidDel="00000000" w:rsidP="00000000" w:rsidRDefault="00000000" w:rsidRPr="00000000" w14:paraId="0000004B">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MODULO 1</w:t>
            </w:r>
          </w:p>
          <w:p w:rsidR="00000000" w:rsidDel="00000000" w:rsidP="00000000" w:rsidRDefault="00000000" w:rsidRPr="00000000" w14:paraId="0000004C">
            <w:pPr>
              <w:jc w:val="center"/>
              <w:rPr>
                <w:rFonts w:ascii="Garamond" w:cs="Garamond" w:eastAsia="Garamond" w:hAnsi="Garamond"/>
                <w:b w:val="1"/>
                <w:color w:val="c00000"/>
                <w:sz w:val="20"/>
                <w:szCs w:val="20"/>
              </w:rPr>
            </w:pPr>
            <w:r w:rsidDel="00000000" w:rsidR="00000000" w:rsidRPr="00000000">
              <w:rPr>
                <w:rtl w:val="0"/>
              </w:rPr>
            </w:r>
          </w:p>
          <w:p w:rsidR="00000000" w:rsidDel="00000000" w:rsidP="00000000" w:rsidRDefault="00000000" w:rsidRPr="00000000" w14:paraId="0000004D">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FRA OTTOCENTO E NOVECENTO: PERSISTENZE E TRASFORMAZIONI</w:t>
            </w:r>
          </w:p>
          <w:p w:rsidR="00000000" w:rsidDel="00000000" w:rsidP="00000000" w:rsidRDefault="00000000" w:rsidRPr="00000000" w14:paraId="0000004E">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4F">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5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51">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52">
            <w:pPr>
              <w:jc w:val="center"/>
              <w:rPr>
                <w:rFonts w:ascii="Garamond" w:cs="Garamond" w:eastAsia="Garamond" w:hAnsi="Garamond"/>
                <w:b w:val="1"/>
                <w:sz w:val="22"/>
                <w:szCs w:val="22"/>
              </w:rPr>
            </w:pPr>
            <w:r w:rsidDel="00000000" w:rsidR="00000000" w:rsidRPr="00000000">
              <w:rPr>
                <w:rFonts w:ascii="Garamond" w:cs="Garamond" w:eastAsia="Garamond" w:hAnsi="Garamond"/>
                <w:b w:val="1"/>
                <w:color w:val="c00000"/>
                <w:sz w:val="22"/>
                <w:szCs w:val="22"/>
                <w:rtl w:val="0"/>
              </w:rPr>
              <w:t xml:space="preserve"> </w:t>
            </w:r>
            <w:r w:rsidDel="00000000" w:rsidR="00000000" w:rsidRPr="00000000">
              <w:rPr>
                <w:rtl w:val="0"/>
              </w:rPr>
            </w:r>
          </w:p>
        </w:tc>
        <w:tc>
          <w:tcPr/>
          <w:p w:rsidR="00000000" w:rsidDel="00000000" w:rsidP="00000000" w:rsidRDefault="00000000" w:rsidRPr="00000000" w14:paraId="00000053">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Stabilire collegamenti tra le tradizioni culturali locali, nazionali ed internazionali.</w:t>
            </w:r>
          </w:p>
          <w:p w:rsidR="00000000" w:rsidDel="00000000" w:rsidP="00000000" w:rsidRDefault="00000000" w:rsidRPr="00000000" w14:paraId="0000005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l’interdipendenza tra fenomeni economici, sociali, istituzionali, culturali e la loro dimensione locale/ globale.</w:t>
            </w:r>
          </w:p>
          <w:p w:rsidR="00000000" w:rsidDel="00000000" w:rsidP="00000000" w:rsidRDefault="00000000" w:rsidRPr="00000000" w14:paraId="0000005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7">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Correlare la conoscenza storica generale agli sviluppi delle scienze, delle tecnologie e delle tecniche negli specifici campi professionali di riferimento. </w:t>
            </w:r>
          </w:p>
          <w:p w:rsidR="00000000" w:rsidDel="00000000" w:rsidP="00000000" w:rsidRDefault="00000000" w:rsidRPr="00000000" w14:paraId="0000005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Agire in base ad un sistema di valori, coerenti con i principi della Costituzione.</w:t>
            </w:r>
          </w:p>
          <w:p w:rsidR="00000000" w:rsidDel="00000000" w:rsidP="00000000" w:rsidRDefault="00000000" w:rsidRPr="00000000" w14:paraId="0000005A">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Acquisire il lessico specifico della disciplina. </w:t>
            </w:r>
          </w:p>
          <w:p w:rsidR="00000000" w:rsidDel="00000000" w:rsidP="00000000" w:rsidRDefault="00000000" w:rsidRPr="00000000" w14:paraId="0000005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le diverse componenti di un fenomeno storico.</w:t>
            </w:r>
          </w:p>
          <w:p w:rsidR="00000000" w:rsidDel="00000000" w:rsidP="00000000" w:rsidRDefault="00000000" w:rsidRPr="00000000" w14:paraId="0000005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i contesti storici con quelli culturali </w:t>
            </w:r>
          </w:p>
          <w:p w:rsidR="00000000" w:rsidDel="00000000" w:rsidP="00000000" w:rsidRDefault="00000000" w:rsidRPr="00000000" w14:paraId="0000006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i nessi tra idee, eventi, fenomeni.</w:t>
            </w:r>
          </w:p>
          <w:p w:rsidR="00000000" w:rsidDel="00000000" w:rsidP="00000000" w:rsidRDefault="00000000" w:rsidRPr="00000000" w14:paraId="0000006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3">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le conseguenze sociali di fenomeni politici ed economici.</w:t>
            </w:r>
          </w:p>
          <w:p w:rsidR="00000000" w:rsidDel="00000000" w:rsidP="00000000" w:rsidRDefault="00000000" w:rsidRPr="00000000" w14:paraId="0000006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Leggere e valutare diversi tipi di fonti, documenti storici e testi storiografici.</w:t>
            </w:r>
          </w:p>
          <w:p w:rsidR="00000000" w:rsidDel="00000000" w:rsidP="00000000" w:rsidRDefault="00000000" w:rsidRPr="00000000" w14:paraId="0000006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7">
            <w:pPr>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Rielaborare in modo critico le informazioni acquisite.</w:t>
            </w:r>
          </w:p>
          <w:p w:rsidR="00000000" w:rsidDel="00000000" w:rsidP="00000000" w:rsidRDefault="00000000" w:rsidRPr="00000000" w14:paraId="00000068">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69">
            <w:pPr>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Analizzare le strutture complesse dei processi storici e riconoscerne gli intrecci.</w:t>
            </w:r>
          </w:p>
          <w:p w:rsidR="00000000" w:rsidDel="00000000" w:rsidP="00000000" w:rsidRDefault="00000000" w:rsidRPr="00000000" w14:paraId="0000006A">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6B">
            <w:pPr>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Riconoscere e analizzare il dibattito politico e le caratteristiche economiche dell’Italia giolittiana.</w:t>
            </w:r>
          </w:p>
          <w:p w:rsidR="00000000" w:rsidDel="00000000" w:rsidP="00000000" w:rsidRDefault="00000000" w:rsidRPr="00000000" w14:paraId="0000006C">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6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i rapporti fra cultura umanistica e scientifico tecnologica con riferimento agli ambiti professionali</w:t>
            </w:r>
          </w:p>
        </w:tc>
        <w:tc>
          <w:tcPr/>
          <w:p w:rsidR="00000000" w:rsidDel="00000000" w:rsidP="00000000" w:rsidRDefault="00000000" w:rsidRPr="00000000" w14:paraId="0000006E">
            <w:pPr>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Trasformazioni tecnologiche, sociali e culturali</w:t>
            </w:r>
          </w:p>
          <w:p w:rsidR="00000000" w:rsidDel="00000000" w:rsidP="00000000" w:rsidRDefault="00000000" w:rsidRPr="00000000" w14:paraId="0000006F">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70">
            <w:pPr>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Progresso e modernità: le trasformazioni sociali e culturali del primo Novecento.</w:t>
            </w:r>
            <w:r w:rsidDel="00000000" w:rsidR="00000000" w:rsidRPr="00000000">
              <w:rPr>
                <w:rtl w:val="0"/>
              </w:rPr>
            </w:r>
          </w:p>
          <w:p w:rsidR="00000000" w:rsidDel="00000000" w:rsidP="00000000" w:rsidRDefault="00000000" w:rsidRPr="00000000" w14:paraId="00000071">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7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Nazionalismo e Imperialismo: gli stati europei e le tensioni nazionalistiche </w:t>
            </w:r>
          </w:p>
          <w:p w:rsidR="00000000" w:rsidDel="00000000" w:rsidP="00000000" w:rsidRDefault="00000000" w:rsidRPr="00000000" w14:paraId="0000007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L’età giolittiana </w:t>
            </w:r>
          </w:p>
          <w:p w:rsidR="00000000" w:rsidDel="00000000" w:rsidP="00000000" w:rsidRDefault="00000000" w:rsidRPr="00000000" w14:paraId="0000007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 w:val="left" w:pos="1701"/>
              </w:tabs>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jc w:val="both"/>
              <w:rPr>
                <w:rFonts w:ascii="Garamond" w:cs="Garamond" w:eastAsia="Garamond" w:hAnsi="Garamond"/>
                <w:sz w:val="22"/>
                <w:szCs w:val="22"/>
              </w:rPr>
            </w:pPr>
            <w:r w:rsidDel="00000000" w:rsidR="00000000" w:rsidRPr="00000000">
              <w:rPr>
                <w:rtl w:val="0"/>
              </w:rPr>
            </w:r>
          </w:p>
        </w:tc>
        <w:tc>
          <w:tcPr>
            <w:gridSpan w:val="2"/>
          </w:tcPr>
          <w:p w:rsidR="00000000" w:rsidDel="00000000" w:rsidP="00000000" w:rsidRDefault="00000000" w:rsidRPr="00000000" w14:paraId="0000007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7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07A">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7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modernità: il progresso e i suoi limiti</w:t>
            </w:r>
          </w:p>
          <w:p w:rsidR="00000000" w:rsidDel="00000000" w:rsidP="00000000" w:rsidRDefault="00000000" w:rsidRPr="00000000" w14:paraId="0000007C">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Belle Epoque: Luci e ombre di fine secolo</w:t>
            </w:r>
          </w:p>
          <w:p w:rsidR="00000000" w:rsidDel="00000000" w:rsidP="00000000" w:rsidRDefault="00000000" w:rsidRPr="00000000" w14:paraId="0000007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7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7F">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08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81">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Gli effetti della colonizzazione europea in Africa</w:t>
            </w:r>
            <w:r w:rsidDel="00000000" w:rsidR="00000000" w:rsidRPr="00000000">
              <w:rPr>
                <w:rtl w:val="0"/>
              </w:rPr>
            </w:r>
          </w:p>
          <w:p w:rsidR="00000000" w:rsidDel="00000000" w:rsidP="00000000" w:rsidRDefault="00000000" w:rsidRPr="00000000" w14:paraId="00000082">
            <w:pPr>
              <w:jc w:val="center"/>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83">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4</w:t>
            </w:r>
          </w:p>
          <w:p w:rsidR="00000000" w:rsidDel="00000000" w:rsidP="00000000" w:rsidRDefault="00000000" w:rsidRPr="00000000" w14:paraId="00000084">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85">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Diritti ed uguaglianza</w:t>
            </w:r>
            <w:r w:rsidDel="00000000" w:rsidR="00000000" w:rsidRPr="00000000">
              <w:rPr>
                <w:rtl w:val="0"/>
              </w:rPr>
            </w:r>
          </w:p>
          <w:p w:rsidR="00000000" w:rsidDel="00000000" w:rsidP="00000000" w:rsidRDefault="00000000" w:rsidRPr="00000000" w14:paraId="00000086">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Trasversale ed estendibile all’insegnamento dell’Educazione civica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87">
            <w:pPr>
              <w:jc w:val="center"/>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8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5</w:t>
            </w:r>
          </w:p>
          <w:p w:rsidR="00000000" w:rsidDel="00000000" w:rsidP="00000000" w:rsidRDefault="00000000" w:rsidRPr="00000000" w14:paraId="0000008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Il lavoro: dalla catena di montaggio allo smart working.</w:t>
            </w:r>
          </w:p>
          <w:p w:rsidR="00000000" w:rsidDel="00000000" w:rsidP="00000000" w:rsidRDefault="00000000" w:rsidRPr="00000000" w14:paraId="0000008A">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8B">
            <w:pPr>
              <w:jc w:val="both"/>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08D">
            <w:pPr>
              <w:rPr>
                <w:rFonts w:ascii="Garamond" w:cs="Garamond" w:eastAsia="Garamond" w:hAnsi="Garamond"/>
                <w:sz w:val="22"/>
                <w:szCs w:val="22"/>
              </w:rPr>
            </w:pPr>
            <w:hyperlink r:id="rId8">
              <w:r w:rsidDel="00000000" w:rsidR="00000000" w:rsidRPr="00000000">
                <w:rPr>
                  <w:rFonts w:ascii="Garamond" w:cs="Garamond" w:eastAsia="Garamond" w:hAnsi="Garamond"/>
                  <w:color w:val="0563c1"/>
                  <w:sz w:val="22"/>
                  <w:szCs w:val="22"/>
                  <w:u w:val="single"/>
                  <w:rtl w:val="0"/>
                </w:rPr>
                <w:t xml:space="preserve">http://www.novecento.org/</w:t>
              </w:r>
            </w:hyperlink>
            <w:r w:rsidDel="00000000" w:rsidR="00000000" w:rsidRPr="00000000">
              <w:rPr>
                <w:rtl w:val="0"/>
              </w:rPr>
            </w:r>
          </w:p>
          <w:p w:rsidR="00000000" w:rsidDel="00000000" w:rsidP="00000000" w:rsidRDefault="00000000" w:rsidRPr="00000000" w14:paraId="0000008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F">
            <w:pPr>
              <w:rPr>
                <w:rFonts w:ascii="Garamond" w:cs="Garamond" w:eastAsia="Garamond" w:hAnsi="Garamond"/>
                <w:sz w:val="22"/>
                <w:szCs w:val="22"/>
              </w:rPr>
            </w:pPr>
            <w:hyperlink r:id="rId9">
              <w:r w:rsidDel="00000000" w:rsidR="00000000" w:rsidRPr="00000000">
                <w:rPr>
                  <w:rFonts w:ascii="Garamond" w:cs="Garamond" w:eastAsia="Garamond" w:hAnsi="Garamond"/>
                  <w:color w:val="0563c1"/>
                  <w:sz w:val="22"/>
                  <w:szCs w:val="22"/>
                  <w:u w:val="single"/>
                  <w:rtl w:val="0"/>
                </w:rPr>
                <w:t xml:space="preserve">http://www.bibliolab.it/</w:t>
              </w:r>
            </w:hyperlink>
            <w:r w:rsidDel="00000000" w:rsidR="00000000" w:rsidRPr="00000000">
              <w:rPr>
                <w:rtl w:val="0"/>
              </w:rPr>
            </w:r>
          </w:p>
          <w:p w:rsidR="00000000" w:rsidDel="00000000" w:rsidP="00000000" w:rsidRDefault="00000000" w:rsidRPr="00000000" w14:paraId="0000009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1">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https://hubscuola.it </w:t>
            </w:r>
            <w:r w:rsidDel="00000000" w:rsidR="00000000" w:rsidRPr="00000000">
              <w:rPr>
                <w:rtl w:val="0"/>
              </w:rPr>
            </w:r>
          </w:p>
          <w:p w:rsidR="00000000" w:rsidDel="00000000" w:rsidP="00000000" w:rsidRDefault="00000000" w:rsidRPr="00000000" w14:paraId="0000009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3">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https://biblioteca.scuola.zanichelli.it </w:t>
            </w:r>
            <w:r w:rsidDel="00000000" w:rsidR="00000000" w:rsidRPr="00000000">
              <w:rPr>
                <w:rtl w:val="0"/>
              </w:rPr>
            </w:r>
          </w:p>
          <w:p w:rsidR="00000000" w:rsidDel="00000000" w:rsidP="00000000" w:rsidRDefault="00000000" w:rsidRPr="00000000" w14:paraId="0000009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5">
            <w:pPr>
              <w:rPr>
                <w:rFonts w:ascii="Garamond" w:cs="Garamond" w:eastAsia="Garamond" w:hAnsi="Garamond"/>
                <w:sz w:val="22"/>
                <w:szCs w:val="22"/>
              </w:rPr>
            </w:pPr>
            <w:hyperlink r:id="rId10">
              <w:r w:rsidDel="00000000" w:rsidR="00000000" w:rsidRPr="00000000">
                <w:rPr>
                  <w:rFonts w:ascii="Garamond" w:cs="Garamond" w:eastAsia="Garamond" w:hAnsi="Garamond"/>
                  <w:color w:val="0563c1"/>
                  <w:sz w:val="22"/>
                  <w:szCs w:val="22"/>
                  <w:u w:val="single"/>
                  <w:rtl w:val="0"/>
                </w:rPr>
                <w:t xml:space="preserve">mondadori</w:t>
              </w:r>
            </w:hyperlink>
            <w:r w:rsidDel="00000000" w:rsidR="00000000" w:rsidRPr="00000000">
              <w:rPr>
                <w:rFonts w:ascii="Garamond" w:cs="Garamond" w:eastAsia="Garamond" w:hAnsi="Garamond"/>
                <w:color w:val="0563c1"/>
                <w:sz w:val="22"/>
                <w:szCs w:val="22"/>
                <w:u w:val="single"/>
                <w:rtl w:val="0"/>
              </w:rPr>
              <w:t xml:space="preserve">education.it</w:t>
            </w:r>
            <w:r w:rsidDel="00000000" w:rsidR="00000000" w:rsidRPr="00000000">
              <w:rPr>
                <w:rtl w:val="0"/>
              </w:rPr>
            </w:r>
          </w:p>
          <w:p w:rsidR="00000000" w:rsidDel="00000000" w:rsidP="00000000" w:rsidRDefault="00000000" w:rsidRPr="00000000" w14:paraId="00000096">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097">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9">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A">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B">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C">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D">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Settembre</w:t>
            </w:r>
          </w:p>
          <w:p w:rsidR="00000000" w:rsidDel="00000000" w:rsidP="00000000" w:rsidRDefault="00000000" w:rsidRPr="00000000" w14:paraId="0000009E">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9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Ottobre</w:t>
            </w:r>
          </w:p>
          <w:p w:rsidR="00000000" w:rsidDel="00000000" w:rsidP="00000000" w:rsidRDefault="00000000" w:rsidRPr="00000000" w14:paraId="000000A0">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1">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3">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4">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5">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6">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7">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9">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A">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B">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C">
            <w:pPr>
              <w:jc w:val="center"/>
              <w:rPr>
                <w:rFonts w:ascii="Garamond" w:cs="Garamond" w:eastAsia="Garamond" w:hAnsi="Garamond"/>
                <w:sz w:val="22"/>
                <w:szCs w:val="22"/>
              </w:rPr>
            </w:pPr>
            <w:r w:rsidDel="00000000" w:rsidR="00000000" w:rsidRPr="00000000">
              <w:rPr>
                <w:rtl w:val="0"/>
              </w:rPr>
            </w:r>
          </w:p>
        </w:tc>
      </w:tr>
      <w:tr>
        <w:trPr>
          <w:cantSplit w:val="0"/>
          <w:trHeight w:val="4956" w:hRule="atLeast"/>
          <w:tblHeader w:val="0"/>
        </w:trPr>
        <w:tc>
          <w:tcPr>
            <w:shd w:fill="d9e2f3" w:val="clear"/>
            <w:vAlign w:val="center"/>
          </w:tcPr>
          <w:p w:rsidR="00000000" w:rsidDel="00000000" w:rsidP="00000000" w:rsidRDefault="00000000" w:rsidRPr="00000000" w14:paraId="000000AD">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AE">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AF">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MODULO 2 </w:t>
            </w:r>
          </w:p>
          <w:p w:rsidR="00000000" w:rsidDel="00000000" w:rsidP="00000000" w:rsidRDefault="00000000" w:rsidRPr="00000000" w14:paraId="000000B0">
            <w:pPr>
              <w:jc w:val="center"/>
              <w:rPr>
                <w:rFonts w:ascii="Garamond" w:cs="Garamond" w:eastAsia="Garamond" w:hAnsi="Garamond"/>
                <w:b w:val="1"/>
                <w:color w:val="c00000"/>
                <w:sz w:val="20"/>
                <w:szCs w:val="20"/>
              </w:rPr>
            </w:pPr>
            <w:r w:rsidDel="00000000" w:rsidR="00000000" w:rsidRPr="00000000">
              <w:rPr>
                <w:rtl w:val="0"/>
              </w:rPr>
            </w:r>
          </w:p>
          <w:p w:rsidR="00000000" w:rsidDel="00000000" w:rsidP="00000000" w:rsidRDefault="00000000" w:rsidRPr="00000000" w14:paraId="000000B1">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LA CRISI DELL’</w:t>
            </w:r>
          </w:p>
          <w:p w:rsidR="00000000" w:rsidDel="00000000" w:rsidP="00000000" w:rsidRDefault="00000000" w:rsidRPr="00000000" w14:paraId="000000B2">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EQUILIBRIO EUROPEO</w:t>
            </w:r>
          </w:p>
          <w:p w:rsidR="00000000" w:rsidDel="00000000" w:rsidP="00000000" w:rsidRDefault="00000000" w:rsidRPr="00000000" w14:paraId="000000B3">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B4">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B5">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B6">
            <w:pPr>
              <w:jc w:val="center"/>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0B7">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Stabilire collegamenti tra le tradizioni culturali locali, nazionali ed internazionali.</w:t>
            </w:r>
          </w:p>
          <w:p w:rsidR="00000000" w:rsidDel="00000000" w:rsidP="00000000" w:rsidRDefault="00000000" w:rsidRPr="00000000" w14:paraId="000000B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l’interdipendenza tra fenomeni economici, sociali, istituzionali, culturali e la loro dimensione locale/ globale.</w:t>
            </w:r>
          </w:p>
          <w:p w:rsidR="00000000" w:rsidDel="00000000" w:rsidP="00000000" w:rsidRDefault="00000000" w:rsidRPr="00000000" w14:paraId="000000B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Correlare la conoscenza storica generale agli sviluppi delle scienze, delle tecnologie e delle tecniche negli specifici campi professionali di riferimento. </w:t>
            </w:r>
          </w:p>
          <w:p w:rsidR="00000000" w:rsidDel="00000000" w:rsidP="00000000" w:rsidRDefault="00000000" w:rsidRPr="00000000" w14:paraId="000000B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Agire in base ad un sistema di valori, coerenti con i principi della Costituzione.</w:t>
            </w:r>
          </w:p>
        </w:tc>
        <w:tc>
          <w:tcPr/>
          <w:p w:rsidR="00000000" w:rsidDel="00000000" w:rsidP="00000000" w:rsidRDefault="00000000" w:rsidRPr="00000000" w14:paraId="000000B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Acquisire il lessico specifico della disciplina. </w:t>
            </w:r>
          </w:p>
          <w:p w:rsidR="00000000" w:rsidDel="00000000" w:rsidP="00000000" w:rsidRDefault="00000000" w:rsidRPr="00000000" w14:paraId="000000B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le diverse componenti di un fenomeno storico.</w:t>
            </w:r>
          </w:p>
          <w:p w:rsidR="00000000" w:rsidDel="00000000" w:rsidP="00000000" w:rsidRDefault="00000000" w:rsidRPr="00000000" w14:paraId="000000C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i contesti storici con quelli culturali </w:t>
            </w:r>
          </w:p>
          <w:p w:rsidR="00000000" w:rsidDel="00000000" w:rsidP="00000000" w:rsidRDefault="00000000" w:rsidRPr="00000000" w14:paraId="000000C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i nessi tra idee, eventi, fenomeni.</w:t>
            </w:r>
          </w:p>
          <w:p w:rsidR="00000000" w:rsidDel="00000000" w:rsidP="00000000" w:rsidRDefault="00000000" w:rsidRPr="00000000" w14:paraId="000000C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le conseguenze sociali di fenomeni politici ed economici.</w:t>
            </w:r>
          </w:p>
          <w:p w:rsidR="00000000" w:rsidDel="00000000" w:rsidP="00000000" w:rsidRDefault="00000000" w:rsidRPr="00000000" w14:paraId="000000C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Leggere e valutare diversi tipi di fonti, documenti storici e testi storiografici.</w:t>
            </w:r>
          </w:p>
          <w:p w:rsidR="00000000" w:rsidDel="00000000" w:rsidP="00000000" w:rsidRDefault="00000000" w:rsidRPr="00000000" w14:paraId="000000C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A">
            <w:pPr>
              <w:jc w:val="both"/>
              <w:rPr>
                <w:rFonts w:ascii="Garamond" w:cs="Garamond" w:eastAsia="Garamond" w:hAnsi="Garamond"/>
                <w:sz w:val="22"/>
                <w:szCs w:val="22"/>
              </w:rPr>
            </w:pPr>
            <w:r w:rsidDel="00000000" w:rsidR="00000000" w:rsidRPr="00000000">
              <w:rPr>
                <w:rFonts w:ascii="Garamond" w:cs="Garamond" w:eastAsia="Garamond" w:hAnsi="Garamond"/>
                <w:sz w:val="22"/>
                <w:szCs w:val="22"/>
                <w:u w:val="none"/>
                <w:rtl w:val="0"/>
              </w:rPr>
              <w:t xml:space="preserve">Rielaborare in modo critico le informazioni acquisite.</w:t>
            </w:r>
            <w:r w:rsidDel="00000000" w:rsidR="00000000" w:rsidRPr="00000000">
              <w:rPr>
                <w:rtl w:val="0"/>
              </w:rPr>
            </w:r>
          </w:p>
        </w:tc>
        <w:tc>
          <w:tcPr/>
          <w:p w:rsidR="00000000" w:rsidDel="00000000" w:rsidP="00000000" w:rsidRDefault="00000000" w:rsidRPr="00000000" w14:paraId="000000CB">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CC">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CD">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La Grande Guerra</w:t>
            </w:r>
          </w:p>
          <w:p w:rsidR="00000000" w:rsidDel="00000000" w:rsidP="00000000" w:rsidRDefault="00000000" w:rsidRPr="00000000" w14:paraId="000000C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rivoluzione russa e la nascita dell’URSS.</w:t>
            </w:r>
          </w:p>
          <w:p w:rsidR="00000000" w:rsidDel="00000000" w:rsidP="00000000" w:rsidRDefault="00000000" w:rsidRPr="00000000" w14:paraId="000000D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2">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0D3">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Il primo dopoguerra</w:t>
            </w:r>
          </w:p>
        </w:tc>
        <w:tc>
          <w:tcPr>
            <w:gridSpan w:val="2"/>
          </w:tcPr>
          <w:p w:rsidR="00000000" w:rsidDel="00000000" w:rsidP="00000000" w:rsidRDefault="00000000" w:rsidRPr="00000000" w14:paraId="000000D4">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D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0D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crisi dell’Io e il disagio esistenziale: </w:t>
            </w:r>
            <w:r w:rsidDel="00000000" w:rsidR="00000000" w:rsidRPr="00000000">
              <w:rPr>
                <w:rFonts w:ascii="Garamond" w:cs="Garamond" w:eastAsia="Garamond" w:hAnsi="Garamond"/>
                <w:sz w:val="22"/>
                <w:szCs w:val="22"/>
                <w:rtl w:val="0"/>
              </w:rPr>
              <w:t xml:space="preserve">percorso tra storia e letteratura.</w:t>
            </w:r>
            <w:r w:rsidDel="00000000" w:rsidR="00000000" w:rsidRPr="00000000">
              <w:rPr>
                <w:rtl w:val="0"/>
              </w:rPr>
            </w:r>
          </w:p>
          <w:p w:rsidR="00000000" w:rsidDel="00000000" w:rsidP="00000000" w:rsidRDefault="00000000" w:rsidRPr="00000000" w14:paraId="000000D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0DA">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Poeti in trincea durante la Guerra.</w:t>
            </w:r>
          </w:p>
          <w:p w:rsidR="00000000" w:rsidDel="00000000" w:rsidP="00000000" w:rsidRDefault="00000000" w:rsidRPr="00000000" w14:paraId="000000DC">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0D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E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guerra come sola igiene del mondo”</w:t>
            </w:r>
          </w:p>
          <w:p w:rsidR="00000000" w:rsidDel="00000000" w:rsidP="00000000" w:rsidRDefault="00000000" w:rsidRPr="00000000" w14:paraId="000000E1">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E2">
            <w:pPr>
              <w:jc w:val="both"/>
              <w:rPr>
                <w:rFonts w:ascii="Garamond" w:cs="Garamond" w:eastAsia="Garamond" w:hAnsi="Garamond"/>
                <w:b w:val="1"/>
                <w:sz w:val="22"/>
                <w:szCs w:val="22"/>
              </w:rPr>
            </w:pPr>
            <w:r w:rsidDel="00000000" w:rsidR="00000000" w:rsidRPr="00000000">
              <w:rPr>
                <w:rtl w:val="0"/>
              </w:rPr>
            </w:r>
          </w:p>
        </w:tc>
        <w:tc>
          <w:tcPr>
            <w:vAlign w:val="center"/>
          </w:tcPr>
          <w:p w:rsidR="00000000" w:rsidDel="00000000" w:rsidP="00000000" w:rsidRDefault="00000000" w:rsidRPr="00000000" w14:paraId="000000E4">
            <w:pPr>
              <w:rPr>
                <w:rFonts w:ascii="Garamond" w:cs="Garamond" w:eastAsia="Garamond" w:hAnsi="Garamond"/>
                <w:sz w:val="22"/>
                <w:szCs w:val="22"/>
              </w:rPr>
            </w:pPr>
            <w:hyperlink r:id="rId11">
              <w:r w:rsidDel="00000000" w:rsidR="00000000" w:rsidRPr="00000000">
                <w:rPr>
                  <w:rFonts w:ascii="Garamond" w:cs="Garamond" w:eastAsia="Garamond" w:hAnsi="Garamond"/>
                  <w:color w:val="0563c1"/>
                  <w:sz w:val="22"/>
                  <w:szCs w:val="22"/>
                  <w:u w:val="single"/>
                  <w:rtl w:val="0"/>
                </w:rPr>
                <w:t xml:space="preserve">http://www.novecento.org/</w:t>
              </w:r>
            </w:hyperlink>
            <w:r w:rsidDel="00000000" w:rsidR="00000000" w:rsidRPr="00000000">
              <w:rPr>
                <w:rtl w:val="0"/>
              </w:rPr>
            </w:r>
          </w:p>
          <w:p w:rsidR="00000000" w:rsidDel="00000000" w:rsidP="00000000" w:rsidRDefault="00000000" w:rsidRPr="00000000" w14:paraId="000000E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6">
            <w:pPr>
              <w:rPr>
                <w:rFonts w:ascii="Garamond" w:cs="Garamond" w:eastAsia="Garamond" w:hAnsi="Garamond"/>
                <w:sz w:val="22"/>
                <w:szCs w:val="22"/>
              </w:rPr>
            </w:pPr>
            <w:hyperlink r:id="rId12">
              <w:r w:rsidDel="00000000" w:rsidR="00000000" w:rsidRPr="00000000">
                <w:rPr>
                  <w:rFonts w:ascii="Garamond" w:cs="Garamond" w:eastAsia="Garamond" w:hAnsi="Garamond"/>
                  <w:color w:val="0563c1"/>
                  <w:sz w:val="22"/>
                  <w:szCs w:val="22"/>
                  <w:u w:val="single"/>
                  <w:rtl w:val="0"/>
                </w:rPr>
                <w:t xml:space="preserve">http://www.bibliolab.it/</w:t>
              </w:r>
            </w:hyperlink>
            <w:r w:rsidDel="00000000" w:rsidR="00000000" w:rsidRPr="00000000">
              <w:rPr>
                <w:rtl w:val="0"/>
              </w:rPr>
            </w:r>
          </w:p>
          <w:p w:rsidR="00000000" w:rsidDel="00000000" w:rsidP="00000000" w:rsidRDefault="00000000" w:rsidRPr="00000000" w14:paraId="000000E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8">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https://hubscuola.it </w:t>
            </w:r>
            <w:r w:rsidDel="00000000" w:rsidR="00000000" w:rsidRPr="00000000">
              <w:rPr>
                <w:rtl w:val="0"/>
              </w:rPr>
            </w:r>
          </w:p>
          <w:p w:rsidR="00000000" w:rsidDel="00000000" w:rsidP="00000000" w:rsidRDefault="00000000" w:rsidRPr="00000000" w14:paraId="000000E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A">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https://biblioteca.scuola.zanichelli.it </w:t>
            </w:r>
            <w:r w:rsidDel="00000000" w:rsidR="00000000" w:rsidRPr="00000000">
              <w:rPr>
                <w:rtl w:val="0"/>
              </w:rPr>
            </w:r>
          </w:p>
          <w:p w:rsidR="00000000" w:rsidDel="00000000" w:rsidP="00000000" w:rsidRDefault="00000000" w:rsidRPr="00000000" w14:paraId="000000EB">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C">
            <w:pPr>
              <w:rPr>
                <w:rFonts w:ascii="Garamond" w:cs="Garamond" w:eastAsia="Garamond" w:hAnsi="Garamond"/>
                <w:sz w:val="22"/>
                <w:szCs w:val="22"/>
              </w:rPr>
            </w:pPr>
            <w:hyperlink r:id="rId13">
              <w:r w:rsidDel="00000000" w:rsidR="00000000" w:rsidRPr="00000000">
                <w:rPr>
                  <w:rFonts w:ascii="Garamond" w:cs="Garamond" w:eastAsia="Garamond" w:hAnsi="Garamond"/>
                  <w:color w:val="0563c1"/>
                  <w:sz w:val="22"/>
                  <w:szCs w:val="22"/>
                  <w:u w:val="single"/>
                  <w:rtl w:val="0"/>
                </w:rPr>
                <w:t xml:space="preserve">mondadori</w:t>
              </w:r>
            </w:hyperlink>
            <w:r w:rsidDel="00000000" w:rsidR="00000000" w:rsidRPr="00000000">
              <w:rPr>
                <w:rFonts w:ascii="Garamond" w:cs="Garamond" w:eastAsia="Garamond" w:hAnsi="Garamond"/>
                <w:color w:val="0563c1"/>
                <w:sz w:val="22"/>
                <w:szCs w:val="22"/>
                <w:u w:val="single"/>
                <w:rtl w:val="0"/>
              </w:rPr>
              <w:t xml:space="preserve">education.it</w:t>
            </w:r>
            <w:r w:rsidDel="00000000" w:rsidR="00000000" w:rsidRPr="00000000">
              <w:rPr>
                <w:rtl w:val="0"/>
              </w:rPr>
            </w:r>
          </w:p>
          <w:p w:rsidR="00000000" w:rsidDel="00000000" w:rsidP="00000000" w:rsidRDefault="00000000" w:rsidRPr="00000000" w14:paraId="000000ED">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0EE">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Novembre –</w:t>
            </w:r>
          </w:p>
          <w:p w:rsidR="00000000" w:rsidDel="00000000" w:rsidP="00000000" w:rsidRDefault="00000000" w:rsidRPr="00000000" w14:paraId="000000E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Dicembre</w:t>
            </w:r>
          </w:p>
        </w:tc>
      </w:tr>
      <w:tr>
        <w:trPr>
          <w:cantSplit w:val="0"/>
          <w:trHeight w:val="70" w:hRule="atLeast"/>
          <w:tblHeader w:val="0"/>
        </w:trPr>
        <w:tc>
          <w:tcPr>
            <w:shd w:fill="d9e2f3" w:val="clear"/>
            <w:vAlign w:val="center"/>
          </w:tcPr>
          <w:p w:rsidR="00000000" w:rsidDel="00000000" w:rsidP="00000000" w:rsidRDefault="00000000" w:rsidRPr="00000000" w14:paraId="000000F0">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F1">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F2">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MODULO 3</w:t>
            </w:r>
          </w:p>
          <w:p w:rsidR="00000000" w:rsidDel="00000000" w:rsidP="00000000" w:rsidRDefault="00000000" w:rsidRPr="00000000" w14:paraId="000000F3">
            <w:pPr>
              <w:jc w:val="center"/>
              <w:rPr>
                <w:rFonts w:ascii="Garamond" w:cs="Garamond" w:eastAsia="Garamond" w:hAnsi="Garamond"/>
                <w:b w:val="1"/>
                <w:color w:val="c00000"/>
                <w:sz w:val="20"/>
                <w:szCs w:val="20"/>
              </w:rPr>
            </w:pPr>
            <w:r w:rsidDel="00000000" w:rsidR="00000000" w:rsidRPr="00000000">
              <w:rPr>
                <w:rtl w:val="0"/>
              </w:rPr>
            </w:r>
          </w:p>
          <w:p w:rsidR="00000000" w:rsidDel="00000000" w:rsidP="00000000" w:rsidRDefault="00000000" w:rsidRPr="00000000" w14:paraId="000000F4">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CRISI DELLA DEMOCRAZIA</w:t>
            </w:r>
          </w:p>
          <w:p w:rsidR="00000000" w:rsidDel="00000000" w:rsidP="00000000" w:rsidRDefault="00000000" w:rsidRPr="00000000" w14:paraId="000000F5">
            <w:pPr>
              <w:jc w:val="center"/>
              <w:rPr>
                <w:rFonts w:ascii="Garamond" w:cs="Garamond" w:eastAsia="Garamond" w:hAnsi="Garamond"/>
                <w:b w:val="1"/>
                <w:color w:val="c00000"/>
                <w:sz w:val="20"/>
                <w:szCs w:val="20"/>
              </w:rPr>
            </w:pPr>
            <w:r w:rsidDel="00000000" w:rsidR="00000000" w:rsidRPr="00000000">
              <w:rPr>
                <w:rtl w:val="0"/>
              </w:rPr>
            </w:r>
          </w:p>
          <w:p w:rsidR="00000000" w:rsidDel="00000000" w:rsidP="00000000" w:rsidRDefault="00000000" w:rsidRPr="00000000" w14:paraId="000000F6">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F7">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F8">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F9">
            <w:pPr>
              <w:jc w:val="center"/>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0F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Stabilire collegamenti tra le tradizioni culturali locali, nazionali ed internazionali.</w:t>
            </w:r>
          </w:p>
          <w:p w:rsidR="00000000" w:rsidDel="00000000" w:rsidP="00000000" w:rsidRDefault="00000000" w:rsidRPr="00000000" w14:paraId="000000F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l’interdipendenza tra fenomeni economici, sociali, istituzionali, culturali e la loro dimensione locale/ globale.</w:t>
            </w:r>
          </w:p>
          <w:p w:rsidR="00000000" w:rsidDel="00000000" w:rsidP="00000000" w:rsidRDefault="00000000" w:rsidRPr="00000000" w14:paraId="000000F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Correlare la conoscenza storica generale agli sviluppi delle scienze, delle tecnologie e delle tecniche negli specifici campi professionali di riferimento. </w:t>
            </w:r>
          </w:p>
          <w:p w:rsidR="00000000" w:rsidDel="00000000" w:rsidP="00000000" w:rsidRDefault="00000000" w:rsidRPr="00000000" w14:paraId="000000F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Agire in base ad un sistema di valori, coerenti con i principi della Costituzione.</w:t>
            </w:r>
          </w:p>
          <w:p w:rsidR="00000000" w:rsidDel="00000000" w:rsidP="00000000" w:rsidRDefault="00000000" w:rsidRPr="00000000" w14:paraId="00000101">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10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Acquisire il lessico specifico della disciplina. </w:t>
            </w:r>
          </w:p>
          <w:p w:rsidR="00000000" w:rsidDel="00000000" w:rsidP="00000000" w:rsidRDefault="00000000" w:rsidRPr="00000000" w14:paraId="0000010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le diverse componenti di un fenomeno storico.</w:t>
            </w:r>
          </w:p>
          <w:p w:rsidR="00000000" w:rsidDel="00000000" w:rsidP="00000000" w:rsidRDefault="00000000" w:rsidRPr="00000000" w14:paraId="0000010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i contesti storici con quelli culturali </w:t>
            </w:r>
          </w:p>
          <w:p w:rsidR="00000000" w:rsidDel="00000000" w:rsidP="00000000" w:rsidRDefault="00000000" w:rsidRPr="00000000" w14:paraId="0000010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i nessi tra idee, eventi, fenomeni.</w:t>
            </w:r>
          </w:p>
          <w:p w:rsidR="00000000" w:rsidDel="00000000" w:rsidP="00000000" w:rsidRDefault="00000000" w:rsidRPr="00000000" w14:paraId="0000010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le conseguenze sociali di fenomeni politici ed economici.</w:t>
            </w:r>
          </w:p>
          <w:p w:rsidR="00000000" w:rsidDel="00000000" w:rsidP="00000000" w:rsidRDefault="00000000" w:rsidRPr="00000000" w14:paraId="0000010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Leggere e valutare diversi tipi di fonti, documenti storici e testi storiografici.</w:t>
            </w:r>
          </w:p>
          <w:p w:rsidR="00000000" w:rsidDel="00000000" w:rsidP="00000000" w:rsidRDefault="00000000" w:rsidRPr="00000000" w14:paraId="0000010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E">
            <w:pPr>
              <w:jc w:val="both"/>
              <w:rPr>
                <w:rFonts w:ascii="Garamond" w:cs="Garamond" w:eastAsia="Garamond" w:hAnsi="Garamond"/>
                <w:sz w:val="22"/>
                <w:szCs w:val="22"/>
              </w:rPr>
            </w:pPr>
            <w:r w:rsidDel="00000000" w:rsidR="00000000" w:rsidRPr="00000000">
              <w:rPr>
                <w:rFonts w:ascii="Garamond" w:cs="Garamond" w:eastAsia="Garamond" w:hAnsi="Garamond"/>
                <w:sz w:val="22"/>
                <w:szCs w:val="22"/>
                <w:u w:val="none"/>
                <w:rtl w:val="0"/>
              </w:rPr>
              <w:t xml:space="preserve">Rielaborare in modo critico le informazioni acquisite.</w:t>
            </w:r>
            <w:r w:rsidDel="00000000" w:rsidR="00000000" w:rsidRPr="00000000">
              <w:rPr>
                <w:rtl w:val="0"/>
              </w:rPr>
            </w:r>
          </w:p>
        </w:tc>
        <w:tc>
          <w:tcPr/>
          <w:p w:rsidR="00000000" w:rsidDel="00000000" w:rsidP="00000000" w:rsidRDefault="00000000" w:rsidRPr="00000000" w14:paraId="0000010F">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 L’età dei totalitarismi.</w:t>
            </w:r>
          </w:p>
          <w:p w:rsidR="00000000" w:rsidDel="00000000" w:rsidP="00000000" w:rsidRDefault="00000000" w:rsidRPr="00000000" w14:paraId="00000110">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1">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2">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La Seconda Guerra mondiale.</w:t>
            </w:r>
          </w:p>
          <w:p w:rsidR="00000000" w:rsidDel="00000000" w:rsidP="00000000" w:rsidRDefault="00000000" w:rsidRPr="00000000" w14:paraId="00000113">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4">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5">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6">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La tragedia della Shoah</w:t>
            </w:r>
          </w:p>
          <w:p w:rsidR="00000000" w:rsidDel="00000000" w:rsidP="00000000" w:rsidRDefault="00000000" w:rsidRPr="00000000" w14:paraId="00000117">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8">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9">
            <w:pPr>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A">
            <w:pPr>
              <w:rPr>
                <w:rFonts w:ascii="Garamond" w:cs="Garamond" w:eastAsia="Garamond" w:hAnsi="Garamond"/>
                <w:sz w:val="22"/>
                <w:szCs w:val="22"/>
                <w:u w:val="none"/>
              </w:rPr>
            </w:pPr>
            <w:r w:rsidDel="00000000" w:rsidR="00000000" w:rsidRPr="00000000">
              <w:rPr>
                <w:rFonts w:ascii="Garamond" w:cs="Garamond" w:eastAsia="Garamond" w:hAnsi="Garamond"/>
                <w:sz w:val="22"/>
                <w:szCs w:val="22"/>
                <w:u w:val="none"/>
                <w:rtl w:val="0"/>
              </w:rPr>
              <w:t xml:space="preserve">L’Italia dalla caduta del fascismo alla liberazione</w:t>
            </w:r>
          </w:p>
          <w:p w:rsidR="00000000" w:rsidDel="00000000" w:rsidP="00000000" w:rsidRDefault="00000000" w:rsidRPr="00000000" w14:paraId="0000011B">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C">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D">
            <w:pPr>
              <w:jc w:val="both"/>
              <w:rPr>
                <w:rFonts w:ascii="Garamond" w:cs="Garamond" w:eastAsia="Garamond" w:hAnsi="Garamond"/>
                <w:sz w:val="22"/>
                <w:szCs w:val="22"/>
                <w:u w:val="none"/>
              </w:rPr>
            </w:pPr>
            <w:r w:rsidDel="00000000" w:rsidR="00000000" w:rsidRPr="00000000">
              <w:rPr>
                <w:rtl w:val="0"/>
              </w:rPr>
            </w:r>
          </w:p>
          <w:p w:rsidR="00000000" w:rsidDel="00000000" w:rsidP="00000000" w:rsidRDefault="00000000" w:rsidRPr="00000000" w14:paraId="0000011E">
            <w:pPr>
              <w:jc w:val="both"/>
              <w:rPr>
                <w:rFonts w:ascii="Garamond" w:cs="Garamond" w:eastAsia="Garamond" w:hAnsi="Garamond"/>
                <w:sz w:val="22"/>
                <w:szCs w:val="22"/>
                <w:u w:val="none"/>
              </w:rPr>
            </w:pPr>
            <w:r w:rsidDel="00000000" w:rsidR="00000000" w:rsidRPr="00000000">
              <w:rPr>
                <w:rtl w:val="0"/>
              </w:rPr>
            </w:r>
          </w:p>
        </w:tc>
        <w:tc>
          <w:tcPr>
            <w:gridSpan w:val="2"/>
          </w:tcPr>
          <w:p w:rsidR="00000000" w:rsidDel="00000000" w:rsidP="00000000" w:rsidRDefault="00000000" w:rsidRPr="00000000" w14:paraId="0000011F">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12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L’intellettuale tra storia e società.</w:t>
            </w:r>
          </w:p>
          <w:p w:rsidR="00000000" w:rsidDel="00000000" w:rsidP="00000000" w:rsidRDefault="00000000" w:rsidRPr="00000000" w14:paraId="0000012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12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violazione dei diritti umani: ieri ed oggi</w:t>
            </w:r>
          </w:p>
          <w:p w:rsidR="00000000" w:rsidDel="00000000" w:rsidP="00000000" w:rsidRDefault="00000000" w:rsidRPr="00000000" w14:paraId="0000012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Trasversale ed estendibile all’insegnamento dell’Educazione civica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28">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9">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A">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B">
            <w:pPr>
              <w:jc w:val="both"/>
              <w:rPr>
                <w:rFonts w:ascii="Garamond" w:cs="Garamond" w:eastAsia="Garamond" w:hAnsi="Garamond"/>
                <w:b w:val="1"/>
                <w:sz w:val="22"/>
                <w:szCs w:val="22"/>
              </w:rPr>
            </w:pPr>
            <w:r w:rsidDel="00000000" w:rsidR="00000000" w:rsidRPr="00000000">
              <w:rPr>
                <w:rtl w:val="0"/>
              </w:rPr>
            </w:r>
          </w:p>
        </w:tc>
        <w:tc>
          <w:tcPr>
            <w:vAlign w:val="center"/>
          </w:tcPr>
          <w:p w:rsidR="00000000" w:rsidDel="00000000" w:rsidP="00000000" w:rsidRDefault="00000000" w:rsidRPr="00000000" w14:paraId="0000012D">
            <w:pPr>
              <w:rPr>
                <w:rFonts w:ascii="Garamond" w:cs="Garamond" w:eastAsia="Garamond" w:hAnsi="Garamond"/>
                <w:sz w:val="22"/>
                <w:szCs w:val="22"/>
              </w:rPr>
            </w:pPr>
            <w:hyperlink r:id="rId14">
              <w:r w:rsidDel="00000000" w:rsidR="00000000" w:rsidRPr="00000000">
                <w:rPr>
                  <w:rFonts w:ascii="Garamond" w:cs="Garamond" w:eastAsia="Garamond" w:hAnsi="Garamond"/>
                  <w:color w:val="0563c1"/>
                  <w:sz w:val="22"/>
                  <w:szCs w:val="22"/>
                  <w:u w:val="single"/>
                  <w:rtl w:val="0"/>
                </w:rPr>
                <w:t xml:space="preserve">http://www.novecento.org/</w:t>
              </w:r>
            </w:hyperlink>
            <w:r w:rsidDel="00000000" w:rsidR="00000000" w:rsidRPr="00000000">
              <w:rPr>
                <w:rtl w:val="0"/>
              </w:rPr>
            </w:r>
          </w:p>
          <w:p w:rsidR="00000000" w:rsidDel="00000000" w:rsidP="00000000" w:rsidRDefault="00000000" w:rsidRPr="00000000" w14:paraId="0000012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F">
            <w:pPr>
              <w:rPr>
                <w:rFonts w:ascii="Garamond" w:cs="Garamond" w:eastAsia="Garamond" w:hAnsi="Garamond"/>
                <w:sz w:val="22"/>
                <w:szCs w:val="22"/>
              </w:rPr>
            </w:pPr>
            <w:hyperlink r:id="rId15">
              <w:r w:rsidDel="00000000" w:rsidR="00000000" w:rsidRPr="00000000">
                <w:rPr>
                  <w:rFonts w:ascii="Garamond" w:cs="Garamond" w:eastAsia="Garamond" w:hAnsi="Garamond"/>
                  <w:color w:val="0563c1"/>
                  <w:sz w:val="22"/>
                  <w:szCs w:val="22"/>
                  <w:u w:val="single"/>
                  <w:rtl w:val="0"/>
                </w:rPr>
                <w:t xml:space="preserve">http://www.bibliolab.it/</w:t>
              </w:r>
            </w:hyperlink>
            <w:r w:rsidDel="00000000" w:rsidR="00000000" w:rsidRPr="00000000">
              <w:rPr>
                <w:rtl w:val="0"/>
              </w:rPr>
            </w:r>
          </w:p>
          <w:p w:rsidR="00000000" w:rsidDel="00000000" w:rsidP="00000000" w:rsidRDefault="00000000" w:rsidRPr="00000000" w14:paraId="0000013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1">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https://hubscuola.it </w:t>
            </w:r>
            <w:r w:rsidDel="00000000" w:rsidR="00000000" w:rsidRPr="00000000">
              <w:rPr>
                <w:rtl w:val="0"/>
              </w:rPr>
            </w:r>
          </w:p>
          <w:p w:rsidR="00000000" w:rsidDel="00000000" w:rsidP="00000000" w:rsidRDefault="00000000" w:rsidRPr="00000000" w14:paraId="0000013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3">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https://biblioteca.scuola.zanichelli.it </w:t>
            </w:r>
            <w:r w:rsidDel="00000000" w:rsidR="00000000" w:rsidRPr="00000000">
              <w:rPr>
                <w:rtl w:val="0"/>
              </w:rPr>
            </w:r>
          </w:p>
          <w:p w:rsidR="00000000" w:rsidDel="00000000" w:rsidP="00000000" w:rsidRDefault="00000000" w:rsidRPr="00000000" w14:paraId="0000013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5">
            <w:pPr>
              <w:rPr>
                <w:rFonts w:ascii="Garamond" w:cs="Garamond" w:eastAsia="Garamond" w:hAnsi="Garamond"/>
                <w:sz w:val="22"/>
                <w:szCs w:val="22"/>
              </w:rPr>
            </w:pPr>
            <w:hyperlink r:id="rId16">
              <w:r w:rsidDel="00000000" w:rsidR="00000000" w:rsidRPr="00000000">
                <w:rPr>
                  <w:rFonts w:ascii="Garamond" w:cs="Garamond" w:eastAsia="Garamond" w:hAnsi="Garamond"/>
                  <w:color w:val="0563c1"/>
                  <w:sz w:val="22"/>
                  <w:szCs w:val="22"/>
                  <w:u w:val="single"/>
                  <w:rtl w:val="0"/>
                </w:rPr>
                <w:t xml:space="preserve">mondadori</w:t>
              </w:r>
            </w:hyperlink>
            <w:r w:rsidDel="00000000" w:rsidR="00000000" w:rsidRPr="00000000">
              <w:rPr>
                <w:rFonts w:ascii="Garamond" w:cs="Garamond" w:eastAsia="Garamond" w:hAnsi="Garamond"/>
                <w:color w:val="0563c1"/>
                <w:sz w:val="22"/>
                <w:szCs w:val="22"/>
                <w:u w:val="single"/>
                <w:rtl w:val="0"/>
              </w:rPr>
              <w:t xml:space="preserve">education.it</w:t>
            </w:r>
            <w:r w:rsidDel="00000000" w:rsidR="00000000" w:rsidRPr="00000000">
              <w:rPr>
                <w:rtl w:val="0"/>
              </w:rPr>
            </w:r>
          </w:p>
          <w:p w:rsidR="00000000" w:rsidDel="00000000" w:rsidP="00000000" w:rsidRDefault="00000000" w:rsidRPr="00000000" w14:paraId="00000136">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13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Gennaio</w:t>
            </w:r>
          </w:p>
          <w:p w:rsidR="00000000" w:rsidDel="00000000" w:rsidP="00000000" w:rsidRDefault="00000000" w:rsidRPr="00000000" w14:paraId="00000138">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39">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Marzo</w:t>
            </w:r>
          </w:p>
        </w:tc>
      </w:tr>
      <w:tr>
        <w:trPr>
          <w:cantSplit w:val="0"/>
          <w:trHeight w:val="1020" w:hRule="atLeast"/>
          <w:tblHeader w:val="0"/>
        </w:trPr>
        <w:tc>
          <w:tcPr>
            <w:shd w:fill="d9e2f3" w:val="clear"/>
            <w:vAlign w:val="center"/>
          </w:tcPr>
          <w:p w:rsidR="00000000" w:rsidDel="00000000" w:rsidP="00000000" w:rsidRDefault="00000000" w:rsidRPr="00000000" w14:paraId="0000013A">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MODULO 4</w:t>
            </w:r>
          </w:p>
          <w:p w:rsidR="00000000" w:rsidDel="00000000" w:rsidP="00000000" w:rsidRDefault="00000000" w:rsidRPr="00000000" w14:paraId="0000013B">
            <w:pPr>
              <w:jc w:val="center"/>
              <w:rPr>
                <w:rFonts w:ascii="Garamond" w:cs="Garamond" w:eastAsia="Garamond" w:hAnsi="Garamond"/>
                <w:b w:val="1"/>
                <w:color w:val="c00000"/>
                <w:sz w:val="20"/>
                <w:szCs w:val="20"/>
              </w:rPr>
            </w:pPr>
            <w:r w:rsidDel="00000000" w:rsidR="00000000" w:rsidRPr="00000000">
              <w:rPr>
                <w:rtl w:val="0"/>
              </w:rPr>
            </w:r>
          </w:p>
          <w:p w:rsidR="00000000" w:rsidDel="00000000" w:rsidP="00000000" w:rsidRDefault="00000000" w:rsidRPr="00000000" w14:paraId="0000013C">
            <w:pPr>
              <w:jc w:val="center"/>
              <w:rPr>
                <w:rFonts w:ascii="Garamond" w:cs="Garamond" w:eastAsia="Garamond" w:hAnsi="Garamond"/>
                <w:b w:val="1"/>
                <w:color w:val="c00000"/>
                <w:sz w:val="20"/>
                <w:szCs w:val="20"/>
              </w:rPr>
            </w:pPr>
            <w:r w:rsidDel="00000000" w:rsidR="00000000" w:rsidRPr="00000000">
              <w:rPr>
                <w:rFonts w:ascii="Garamond" w:cs="Garamond" w:eastAsia="Garamond" w:hAnsi="Garamond"/>
                <w:b w:val="1"/>
                <w:color w:val="c00000"/>
                <w:sz w:val="20"/>
                <w:szCs w:val="20"/>
                <w:rtl w:val="0"/>
              </w:rPr>
              <w:t xml:space="preserve">DAL MONDO BIPOLARE AL MONDO GLOBALE</w:t>
            </w:r>
          </w:p>
          <w:p w:rsidR="00000000" w:rsidDel="00000000" w:rsidP="00000000" w:rsidRDefault="00000000" w:rsidRPr="00000000" w14:paraId="0000013D">
            <w:pPr>
              <w:jc w:val="center"/>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13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Stabilire collegamenti tra le tradizioni culturali locali, nazionali ed internazionali.</w:t>
            </w:r>
          </w:p>
          <w:p w:rsidR="00000000" w:rsidDel="00000000" w:rsidP="00000000" w:rsidRDefault="00000000" w:rsidRPr="00000000" w14:paraId="0000013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l’interdipendenza tra fenomeni economici, sociali, istituzionali, culturali e la loro dimensione locale/ globale.</w:t>
            </w:r>
          </w:p>
          <w:p w:rsidR="00000000" w:rsidDel="00000000" w:rsidP="00000000" w:rsidRDefault="00000000" w:rsidRPr="00000000" w14:paraId="0000014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Guardare alla storia come a una dimensione significativa per comprendere le radici del presente, le istituzioni e i sistemi politici, giuridici, sociali e culturali</w:t>
            </w:r>
          </w:p>
          <w:p w:rsidR="00000000" w:rsidDel="00000000" w:rsidP="00000000" w:rsidRDefault="00000000" w:rsidRPr="00000000" w14:paraId="0000014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Agire in base ad un sistema di valori, coerenti con i principi della Costituzione.</w:t>
            </w:r>
          </w:p>
          <w:p w:rsidR="00000000" w:rsidDel="00000000" w:rsidP="00000000" w:rsidRDefault="00000000" w:rsidRPr="00000000" w14:paraId="0000014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6">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147">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Acquisire il lessico specifico della disciplina. </w:t>
            </w:r>
          </w:p>
          <w:p w:rsidR="00000000" w:rsidDel="00000000" w:rsidP="00000000" w:rsidRDefault="00000000" w:rsidRPr="00000000" w14:paraId="0000014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le diverse componenti di un fenomeno storico.</w:t>
            </w:r>
          </w:p>
          <w:p w:rsidR="00000000" w:rsidDel="00000000" w:rsidP="00000000" w:rsidRDefault="00000000" w:rsidRPr="00000000" w14:paraId="0000014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i contesti storici con quelli culturali </w:t>
            </w:r>
          </w:p>
          <w:p w:rsidR="00000000" w:rsidDel="00000000" w:rsidP="00000000" w:rsidRDefault="00000000" w:rsidRPr="00000000" w14:paraId="0000014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i nessi tra idee, eventi, fenomeni.</w:t>
            </w:r>
          </w:p>
          <w:p w:rsidR="00000000" w:rsidDel="00000000" w:rsidP="00000000" w:rsidRDefault="00000000" w:rsidRPr="00000000" w14:paraId="0000014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le conseguenze sociali di fenomeni politici ed economici.</w:t>
            </w:r>
          </w:p>
          <w:p w:rsidR="00000000" w:rsidDel="00000000" w:rsidP="00000000" w:rsidRDefault="00000000" w:rsidRPr="00000000" w14:paraId="0000015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Leggere e valutare diversi tipi di fonti, documenti storici e testi storiografici.</w:t>
            </w:r>
          </w:p>
          <w:p w:rsidR="00000000" w:rsidDel="00000000" w:rsidP="00000000" w:rsidRDefault="00000000" w:rsidRPr="00000000" w14:paraId="0000015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3">
            <w:pPr>
              <w:jc w:val="both"/>
              <w:rPr>
                <w:rFonts w:ascii="Garamond" w:cs="Garamond" w:eastAsia="Garamond" w:hAnsi="Garamond"/>
                <w:sz w:val="22"/>
                <w:szCs w:val="22"/>
              </w:rPr>
            </w:pPr>
            <w:r w:rsidDel="00000000" w:rsidR="00000000" w:rsidRPr="00000000">
              <w:rPr>
                <w:rFonts w:ascii="Garamond" w:cs="Garamond" w:eastAsia="Garamond" w:hAnsi="Garamond"/>
                <w:sz w:val="22"/>
                <w:szCs w:val="22"/>
                <w:u w:val="none"/>
                <w:rtl w:val="0"/>
              </w:rPr>
              <w:t xml:space="preserve">Rielaborare in modo critico le informazioni acquisite.</w:t>
            </w:r>
            <w:r w:rsidDel="00000000" w:rsidR="00000000" w:rsidRPr="00000000">
              <w:rPr>
                <w:rtl w:val="0"/>
              </w:rPr>
            </w:r>
          </w:p>
        </w:tc>
        <w:tc>
          <w:tcPr/>
          <w:p w:rsidR="00000000" w:rsidDel="00000000" w:rsidP="00000000" w:rsidRDefault="00000000" w:rsidRPr="00000000" w14:paraId="0000015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dopoguerra in Italia e nel mondo</w:t>
            </w:r>
          </w:p>
          <w:p w:rsidR="00000000" w:rsidDel="00000000" w:rsidP="00000000" w:rsidRDefault="00000000" w:rsidRPr="00000000" w14:paraId="0000015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guerra fredda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decolonizzazione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Dal “mondo bipolare” al mondo unipolare</w:t>
            </w:r>
          </w:p>
          <w:p w:rsidR="00000000" w:rsidDel="00000000" w:rsidP="00000000" w:rsidRDefault="00000000" w:rsidRPr="00000000" w14:paraId="0000015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nascita dell’Unione europea</w:t>
            </w:r>
          </w:p>
          <w:p w:rsidR="00000000" w:rsidDel="00000000" w:rsidP="00000000" w:rsidRDefault="00000000" w:rsidRPr="00000000" w14:paraId="0000015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globalizzazione del mondo</w:t>
            </w:r>
          </w:p>
          <w:p w:rsidR="00000000" w:rsidDel="00000000" w:rsidP="00000000" w:rsidRDefault="00000000" w:rsidRPr="00000000" w14:paraId="0000015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0">
            <w:pPr>
              <w:jc w:val="both"/>
              <w:rPr>
                <w:rFonts w:ascii="Garamond" w:cs="Garamond" w:eastAsia="Garamond" w:hAnsi="Garamond"/>
                <w:sz w:val="22"/>
                <w:szCs w:val="22"/>
                <w:u w:val="none"/>
              </w:rPr>
            </w:pPr>
            <w:r w:rsidDel="00000000" w:rsidR="00000000" w:rsidRPr="00000000">
              <w:rPr>
                <w:rtl w:val="0"/>
              </w:rPr>
            </w:r>
          </w:p>
        </w:tc>
        <w:tc>
          <w:tcPr/>
          <w:p w:rsidR="00000000" w:rsidDel="00000000" w:rsidP="00000000" w:rsidRDefault="00000000" w:rsidRPr="00000000" w14:paraId="0000016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16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società del secondo dopoguerra</w:t>
            </w:r>
          </w:p>
          <w:p w:rsidR="00000000" w:rsidDel="00000000" w:rsidP="00000000" w:rsidRDefault="00000000" w:rsidRPr="00000000" w14:paraId="0000016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4">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16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Apartheid e discriminazione razziale</w:t>
            </w:r>
          </w:p>
          <w:p w:rsidR="00000000" w:rsidDel="00000000" w:rsidP="00000000" w:rsidRDefault="00000000" w:rsidRPr="00000000" w14:paraId="0000016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16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nascita della Repubblica italiana</w:t>
            </w:r>
          </w:p>
          <w:p w:rsidR="00000000" w:rsidDel="00000000" w:rsidP="00000000" w:rsidRDefault="00000000" w:rsidRPr="00000000" w14:paraId="0000016B">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C">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4</w:t>
            </w:r>
          </w:p>
          <w:p w:rsidR="00000000" w:rsidDel="00000000" w:rsidP="00000000" w:rsidRDefault="00000000" w:rsidRPr="00000000" w14:paraId="0000016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Cittadinanza digitale:</w:t>
            </w:r>
          </w:p>
          <w:p w:rsidR="00000000" w:rsidDel="00000000" w:rsidP="00000000" w:rsidRDefault="00000000" w:rsidRPr="00000000" w14:paraId="0000016E">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Dall’uomo tipografico al villaggio globale: l’epoca della rete.</w:t>
            </w:r>
          </w:p>
          <w:p w:rsidR="00000000" w:rsidDel="00000000" w:rsidP="00000000" w:rsidRDefault="00000000" w:rsidRPr="00000000" w14:paraId="0000016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1">
            <w:pPr>
              <w:jc w:val="center"/>
              <w:rPr>
                <w:rFonts w:ascii="Garamond" w:cs="Garamond" w:eastAsia="Garamond" w:hAnsi="Garamond"/>
                <w:sz w:val="22"/>
                <w:szCs w:val="22"/>
              </w:rPr>
            </w:pPr>
            <w:r w:rsidDel="00000000" w:rsidR="00000000" w:rsidRPr="00000000">
              <w:rPr>
                <w:rtl w:val="0"/>
              </w:rPr>
            </w:r>
          </w:p>
        </w:tc>
        <w:tc>
          <w:tcPr>
            <w:gridSpan w:val="2"/>
            <w:vAlign w:val="center"/>
          </w:tcPr>
          <w:p w:rsidR="00000000" w:rsidDel="00000000" w:rsidP="00000000" w:rsidRDefault="00000000" w:rsidRPr="00000000" w14:paraId="00000172">
            <w:pPr>
              <w:rPr>
                <w:rFonts w:ascii="Garamond" w:cs="Garamond" w:eastAsia="Garamond" w:hAnsi="Garamond"/>
                <w:sz w:val="22"/>
                <w:szCs w:val="22"/>
              </w:rPr>
            </w:pPr>
            <w:hyperlink r:id="rId17">
              <w:r w:rsidDel="00000000" w:rsidR="00000000" w:rsidRPr="00000000">
                <w:rPr>
                  <w:rFonts w:ascii="Garamond" w:cs="Garamond" w:eastAsia="Garamond" w:hAnsi="Garamond"/>
                  <w:color w:val="0563c1"/>
                  <w:sz w:val="22"/>
                  <w:szCs w:val="22"/>
                  <w:u w:val="single"/>
                  <w:rtl w:val="0"/>
                </w:rPr>
                <w:t xml:space="preserve">http://www.novecento.org/</w:t>
              </w:r>
            </w:hyperlink>
            <w:r w:rsidDel="00000000" w:rsidR="00000000" w:rsidRPr="00000000">
              <w:rPr>
                <w:rtl w:val="0"/>
              </w:rPr>
            </w:r>
          </w:p>
          <w:p w:rsidR="00000000" w:rsidDel="00000000" w:rsidP="00000000" w:rsidRDefault="00000000" w:rsidRPr="00000000" w14:paraId="0000017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4">
            <w:pPr>
              <w:rPr>
                <w:rFonts w:ascii="Garamond" w:cs="Garamond" w:eastAsia="Garamond" w:hAnsi="Garamond"/>
                <w:sz w:val="22"/>
                <w:szCs w:val="22"/>
              </w:rPr>
            </w:pPr>
            <w:hyperlink r:id="rId18">
              <w:r w:rsidDel="00000000" w:rsidR="00000000" w:rsidRPr="00000000">
                <w:rPr>
                  <w:rFonts w:ascii="Garamond" w:cs="Garamond" w:eastAsia="Garamond" w:hAnsi="Garamond"/>
                  <w:color w:val="0563c1"/>
                  <w:sz w:val="22"/>
                  <w:szCs w:val="22"/>
                  <w:u w:val="single"/>
                  <w:rtl w:val="0"/>
                </w:rPr>
                <w:t xml:space="preserve">http://www.bibliolab.it/</w:t>
              </w:r>
            </w:hyperlink>
            <w:r w:rsidDel="00000000" w:rsidR="00000000" w:rsidRPr="00000000">
              <w:rPr>
                <w:rtl w:val="0"/>
              </w:rPr>
            </w:r>
          </w:p>
          <w:p w:rsidR="00000000" w:rsidDel="00000000" w:rsidP="00000000" w:rsidRDefault="00000000" w:rsidRPr="00000000" w14:paraId="0000017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6">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https://hubscuola.it </w:t>
            </w:r>
            <w:r w:rsidDel="00000000" w:rsidR="00000000" w:rsidRPr="00000000">
              <w:rPr>
                <w:rtl w:val="0"/>
              </w:rPr>
            </w:r>
          </w:p>
          <w:p w:rsidR="00000000" w:rsidDel="00000000" w:rsidP="00000000" w:rsidRDefault="00000000" w:rsidRPr="00000000" w14:paraId="0000017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8">
            <w:pPr>
              <w:rPr>
                <w:rFonts w:ascii="Garamond" w:cs="Garamond" w:eastAsia="Garamond" w:hAnsi="Garamond"/>
                <w:sz w:val="22"/>
                <w:szCs w:val="22"/>
              </w:rPr>
            </w:pPr>
            <w:r w:rsidDel="00000000" w:rsidR="00000000" w:rsidRPr="00000000">
              <w:rPr>
                <w:rFonts w:ascii="Garamond" w:cs="Garamond" w:eastAsia="Garamond" w:hAnsi="Garamond"/>
                <w:color w:val="0563c1"/>
                <w:sz w:val="22"/>
                <w:szCs w:val="22"/>
                <w:u w:val="single"/>
                <w:rtl w:val="0"/>
              </w:rPr>
              <w:t xml:space="preserve">https://biblioteca.scuola.zanichelli.it </w:t>
            </w:r>
            <w:r w:rsidDel="00000000" w:rsidR="00000000" w:rsidRPr="00000000">
              <w:rPr>
                <w:rtl w:val="0"/>
              </w:rPr>
            </w:r>
          </w:p>
          <w:p w:rsidR="00000000" w:rsidDel="00000000" w:rsidP="00000000" w:rsidRDefault="00000000" w:rsidRPr="00000000" w14:paraId="0000017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A">
            <w:pPr>
              <w:rPr>
                <w:rFonts w:ascii="Garamond" w:cs="Garamond" w:eastAsia="Garamond" w:hAnsi="Garamond"/>
                <w:sz w:val="22"/>
                <w:szCs w:val="22"/>
              </w:rPr>
            </w:pPr>
            <w:hyperlink r:id="rId19">
              <w:r w:rsidDel="00000000" w:rsidR="00000000" w:rsidRPr="00000000">
                <w:rPr>
                  <w:rFonts w:ascii="Garamond" w:cs="Garamond" w:eastAsia="Garamond" w:hAnsi="Garamond"/>
                  <w:color w:val="0563c1"/>
                  <w:sz w:val="22"/>
                  <w:szCs w:val="22"/>
                  <w:u w:val="single"/>
                  <w:rtl w:val="0"/>
                </w:rPr>
                <w:t xml:space="preserve">mondadori</w:t>
              </w:r>
            </w:hyperlink>
            <w:r w:rsidDel="00000000" w:rsidR="00000000" w:rsidRPr="00000000">
              <w:rPr>
                <w:rFonts w:ascii="Garamond" w:cs="Garamond" w:eastAsia="Garamond" w:hAnsi="Garamond"/>
                <w:color w:val="0563c1"/>
                <w:sz w:val="22"/>
                <w:szCs w:val="22"/>
                <w:u w:val="single"/>
                <w:rtl w:val="0"/>
              </w:rPr>
              <w:t xml:space="preserve">education.it</w:t>
            </w:r>
            <w:r w:rsidDel="00000000" w:rsidR="00000000" w:rsidRPr="00000000">
              <w:rPr>
                <w:rtl w:val="0"/>
              </w:rPr>
            </w:r>
          </w:p>
          <w:p w:rsidR="00000000" w:rsidDel="00000000" w:rsidP="00000000" w:rsidRDefault="00000000" w:rsidRPr="00000000" w14:paraId="0000017B">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17D">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Aprile</w:t>
            </w:r>
          </w:p>
          <w:p w:rsidR="00000000" w:rsidDel="00000000" w:rsidP="00000000" w:rsidRDefault="00000000" w:rsidRPr="00000000" w14:paraId="0000017E">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7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Maggio</w:t>
            </w:r>
          </w:p>
        </w:tc>
      </w:tr>
    </w:tbl>
    <w:p w:rsidR="00000000" w:rsidDel="00000000" w:rsidP="00000000" w:rsidRDefault="00000000" w:rsidRPr="00000000" w14:paraId="0000018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1">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w:t>
      </w:r>
      <w:r w:rsidDel="00000000" w:rsidR="00000000" w:rsidRPr="00000000">
        <w:rPr>
          <w:rFonts w:ascii="Garamond" w:cs="Garamond" w:eastAsia="Garamond" w:hAnsi="Garamond"/>
          <w:sz w:val="22"/>
          <w:szCs w:val="22"/>
          <w:rtl w:val="0"/>
        </w:rPr>
        <w:t xml:space="preserve"> La progettazione di dipartimento propone lo svolgimento di percorsi tematici che prevedano connessioni interdisciplinari, in particolare con lo studio della storia. Ogni percorso prevede l’utilizzo di una serie di testi, la cui selezione, qualitativa e quantitativa, sarà liberamente operata dai singoli docenti, in vista degli obiettivi: si intende quindi che non tutti i percorsi andranno svolti e non necessariamente in tutta la loro articolazione.</w:t>
      </w:r>
    </w:p>
    <w:p w:rsidR="00000000" w:rsidDel="00000000" w:rsidP="00000000" w:rsidRDefault="00000000" w:rsidRPr="00000000" w14:paraId="0000018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 proposte elaborate, definibili anche come ipotesi di lavoro, hanno la funzione di fornire un orientamento comune, rappresentando esempi di possibili percorsi didattici, le cui articolazioni e composizioni possono essere modulate, quantitativamente e qualitativamente, a seconda delle indicazioni programmatiche del consiglio di classe e del singolo docente oppure delle necessità e delle opportunità eventualmente manifestatesi nell’attività in corso.</w:t>
      </w:r>
    </w:p>
    <w:p w:rsidR="00000000" w:rsidDel="00000000" w:rsidP="00000000" w:rsidRDefault="00000000" w:rsidRPr="00000000" w14:paraId="00000183">
      <w:pPr>
        <w:rPr>
          <w:rFonts w:ascii="Garamond" w:cs="Garamond" w:eastAsia="Garamond" w:hAnsi="Garamond"/>
          <w:sz w:val="22"/>
          <w:szCs w:val="22"/>
        </w:rPr>
      </w:pPr>
      <w:r w:rsidDel="00000000" w:rsidR="00000000" w:rsidRPr="00000000">
        <w:rPr>
          <w:rtl w:val="0"/>
        </w:rPr>
      </w:r>
    </w:p>
    <w:tbl>
      <w:tblPr>
        <w:tblStyle w:val="Table3"/>
        <w:tblW w:w="144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2835"/>
        <w:gridCol w:w="1446"/>
        <w:gridCol w:w="2694"/>
        <w:gridCol w:w="3118"/>
        <w:gridCol w:w="2977"/>
        <w:tblGridChange w:id="0">
          <w:tblGrid>
            <w:gridCol w:w="1384"/>
            <w:gridCol w:w="2835"/>
            <w:gridCol w:w="1446"/>
            <w:gridCol w:w="2694"/>
            <w:gridCol w:w="3118"/>
            <w:gridCol w:w="2977"/>
          </w:tblGrid>
        </w:tblGridChange>
      </w:tblGrid>
      <w:tr>
        <w:trPr>
          <w:cantSplit w:val="0"/>
          <w:trHeight w:val="706" w:hRule="atLeast"/>
          <w:tblHeader w:val="0"/>
        </w:trPr>
        <w:tc>
          <w:tcPr>
            <w:shd w:fill="fbe5d5" w:val="clear"/>
          </w:tcPr>
          <w:p w:rsidR="00000000" w:rsidDel="00000000" w:rsidP="00000000" w:rsidRDefault="00000000" w:rsidRPr="00000000" w14:paraId="00000184">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8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MODULI</w:t>
            </w:r>
          </w:p>
        </w:tc>
        <w:tc>
          <w:tcPr>
            <w:shd w:fill="fbe5d5" w:val="clear"/>
          </w:tcPr>
          <w:p w:rsidR="00000000" w:rsidDel="00000000" w:rsidP="00000000" w:rsidRDefault="00000000" w:rsidRPr="00000000" w14:paraId="00000186">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87">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OBIETTIVI MINIMI</w:t>
            </w:r>
          </w:p>
        </w:tc>
        <w:tc>
          <w:tcPr>
            <w:shd w:fill="fbe5d5" w:val="clear"/>
            <w:vAlign w:val="center"/>
          </w:tcPr>
          <w:p w:rsidR="00000000" w:rsidDel="00000000" w:rsidP="00000000" w:rsidRDefault="00000000" w:rsidRPr="00000000" w14:paraId="0000018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METODOLOGIE</w:t>
            </w:r>
          </w:p>
          <w:p w:rsidR="00000000" w:rsidDel="00000000" w:rsidP="00000000" w:rsidRDefault="00000000" w:rsidRPr="00000000" w14:paraId="00000189">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18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MEZZI, STRUMENTI E SUSSIDI</w:t>
            </w:r>
          </w:p>
          <w:p w:rsidR="00000000" w:rsidDel="00000000" w:rsidP="00000000" w:rsidRDefault="00000000" w:rsidRPr="00000000" w14:paraId="0000018B">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18C">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VERIFICHE </w:t>
            </w:r>
          </w:p>
        </w:tc>
        <w:tc>
          <w:tcPr>
            <w:shd w:fill="fbe5d5" w:val="clear"/>
            <w:vAlign w:val="center"/>
          </w:tcPr>
          <w:p w:rsidR="00000000" w:rsidDel="00000000" w:rsidP="00000000" w:rsidRDefault="00000000" w:rsidRPr="00000000" w14:paraId="0000018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8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VALUTAZIONE</w:t>
            </w:r>
          </w:p>
        </w:tc>
      </w:tr>
      <w:tr>
        <w:trPr>
          <w:cantSplit w:val="0"/>
          <w:trHeight w:val="944" w:hRule="atLeast"/>
          <w:tblHeader w:val="0"/>
        </w:trPr>
        <w:tc>
          <w:tcPr>
            <w:shd w:fill="d9e2f3" w:val="clear"/>
          </w:tcPr>
          <w:p w:rsidR="00000000" w:rsidDel="00000000" w:rsidP="00000000" w:rsidRDefault="00000000" w:rsidRPr="00000000" w14:paraId="0000018F">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Per tutti i moduli</w:t>
            </w:r>
            <w:r w:rsidDel="00000000" w:rsidR="00000000" w:rsidRPr="00000000">
              <w:rPr>
                <w:rtl w:val="0"/>
              </w:rPr>
            </w:r>
          </w:p>
        </w:tc>
        <w:tc>
          <w:tcPr/>
          <w:p w:rsidR="00000000" w:rsidDel="00000000" w:rsidP="00000000" w:rsidRDefault="00000000" w:rsidRPr="00000000" w14:paraId="0000019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Conoscere i principali processi ed eventi storici del Novecento</w:t>
            </w:r>
          </w:p>
          <w:p w:rsidR="00000000" w:rsidDel="00000000" w:rsidP="00000000" w:rsidRDefault="00000000" w:rsidRPr="00000000" w14:paraId="0000019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2">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riconoscere cause e conseguenze di un evento. </w:t>
            </w:r>
          </w:p>
          <w:p w:rsidR="00000000" w:rsidDel="00000000" w:rsidP="00000000" w:rsidRDefault="00000000" w:rsidRPr="00000000" w14:paraId="00000193">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4">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collocare un fatto storico nel contesto spazio-temporale</w:t>
            </w:r>
          </w:p>
          <w:p w:rsidR="00000000" w:rsidDel="00000000" w:rsidP="00000000" w:rsidRDefault="00000000" w:rsidRPr="00000000" w14:paraId="00000195">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6">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individuare semplici relazioni tra gli eventi</w:t>
            </w:r>
          </w:p>
          <w:p w:rsidR="00000000" w:rsidDel="00000000" w:rsidP="00000000" w:rsidRDefault="00000000" w:rsidRPr="00000000" w14:paraId="00000197">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8">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utilizzare il linguaggio specifico della disciplina</w:t>
            </w:r>
          </w:p>
          <w:p w:rsidR="00000000" w:rsidDel="00000000" w:rsidP="00000000" w:rsidRDefault="00000000" w:rsidRPr="00000000" w14:paraId="00000199">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A">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B">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C">
            <w:pPr>
              <w:spacing w:after="60" w:before="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 </w:t>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DDI:</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Didattica laboratoriale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Lezione Frontale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Problem Solving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Didattica breve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Cooperative Learning</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Flipped Classroom</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Debate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57"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materiali prodotti dall’insegnante (slide delle lezioni, schede, mappe, questionari ed esercizi)</w:t>
            </w:r>
          </w:p>
          <w:p w:rsidR="00000000" w:rsidDel="00000000" w:rsidP="00000000" w:rsidRDefault="00000000" w:rsidRPr="00000000" w14:paraId="000001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libri di testo (versione cartacea: gli alunni hanno espresso la preferenza di leggere su supporto cartaceo) e contenuti digitali integrativi messi a disposizioni dalle case editrici scolastiche</w:t>
            </w:r>
          </w:p>
          <w:p w:rsidR="00000000" w:rsidDel="00000000" w:rsidP="00000000" w:rsidRDefault="00000000" w:rsidRPr="00000000" w14:paraId="000001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ebook o testi in pdf (in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copyleft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Powerpoint prodotti dall’insegnante o presenti nel libro digitale utili a focalizzare i concetti principali;</w:t>
            </w:r>
          </w:p>
          <w:p w:rsidR="00000000" w:rsidDel="00000000" w:rsidP="00000000" w:rsidRDefault="00000000" w:rsidRPr="00000000" w14:paraId="000001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audiolibri</w:t>
            </w:r>
          </w:p>
          <w:p w:rsidR="00000000" w:rsidDel="00000000" w:rsidP="00000000" w:rsidRDefault="00000000" w:rsidRPr="00000000" w14:paraId="000001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video didattici</w:t>
            </w:r>
          </w:p>
          <w:p w:rsidR="00000000" w:rsidDel="00000000" w:rsidP="00000000" w:rsidRDefault="00000000" w:rsidRPr="00000000" w14:paraId="000001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film documentari e podcast di trasmissioni televisive di carattere informativo</w:t>
            </w:r>
          </w:p>
          <w:p w:rsidR="00000000" w:rsidDel="00000000" w:rsidP="00000000" w:rsidRDefault="00000000" w:rsidRPr="00000000" w14:paraId="000001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75"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siti internet di carattere educativo e informativo (Treccani, quotidiani online, ecc.)</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 diverse tipologie di materiale si adattano di volta in volta al tipo di attività o ai contenuti da proporre. </w:t>
            </w:r>
          </w:p>
          <w:p w:rsidR="00000000" w:rsidDel="00000000" w:rsidP="00000000" w:rsidRDefault="00000000" w:rsidRPr="00000000" w14:paraId="000001B6">
            <w:pPr>
              <w:spacing w:before="157" w:lineRule="auto"/>
              <w:ind w:right="112"/>
              <w:jc w:val="both"/>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Modalità di accesso da pc e smartphone</w:t>
            </w:r>
          </w:p>
          <w:p w:rsidR="00000000" w:rsidDel="00000000" w:rsidP="00000000" w:rsidRDefault="00000000" w:rsidRPr="00000000" w14:paraId="00000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57" w:line="240" w:lineRule="auto"/>
              <w:ind w:left="590"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tutte le app del pacchetto Gsuite</w:t>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aule virtuali Classroom</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piattaforme didattiche ed educative (Raiplay, Mondadori Education, Zanichelli scuola…).</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112"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Youtube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BC">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w:t>
            </w:r>
          </w:p>
          <w:p w:rsidR="00000000" w:rsidDel="00000000" w:rsidP="00000000" w:rsidRDefault="00000000" w:rsidRPr="00000000" w14:paraId="000001BD">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Prove strutturate</w:t>
            </w:r>
          </w:p>
          <w:p w:rsidR="00000000" w:rsidDel="00000000" w:rsidP="00000000" w:rsidRDefault="00000000" w:rsidRPr="00000000" w14:paraId="000001BE">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semi-strutturate </w:t>
            </w:r>
          </w:p>
          <w:p w:rsidR="00000000" w:rsidDel="00000000" w:rsidP="00000000" w:rsidRDefault="00000000" w:rsidRPr="00000000" w14:paraId="000001BF">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scritte: stesura di elaborati o svolgimento di questionari ed esercizi in modalità sincrona o asincrona (ad es. Google Documenti o Microsoft Word);</w:t>
            </w:r>
          </w:p>
          <w:p w:rsidR="00000000" w:rsidDel="00000000" w:rsidP="00000000" w:rsidRDefault="00000000" w:rsidRPr="00000000" w14:paraId="000001C0">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-esposizione orale sincrona e dialogata dei contenuti, individuale o per piccoli gruppi, a seguito di studio autonomo, ricerca o approfondimento</w:t>
            </w:r>
          </w:p>
          <w:p w:rsidR="00000000" w:rsidDel="00000000" w:rsidP="00000000" w:rsidRDefault="00000000" w:rsidRPr="00000000" w14:paraId="000001C1">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-produzione di testi multimediali</w:t>
            </w:r>
          </w:p>
          <w:p w:rsidR="00000000" w:rsidDel="00000000" w:rsidP="00000000" w:rsidRDefault="00000000" w:rsidRPr="00000000" w14:paraId="000001C2">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3">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w:t>
            </w:r>
          </w:p>
          <w:p w:rsidR="00000000" w:rsidDel="00000000" w:rsidP="00000000" w:rsidRDefault="00000000" w:rsidRPr="00000000" w14:paraId="000001C4">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Osservazioni sistematiche individuali e di gruppo </w:t>
            </w:r>
          </w:p>
          <w:p w:rsidR="00000000" w:rsidDel="00000000" w:rsidP="00000000" w:rsidRDefault="00000000" w:rsidRPr="00000000" w14:paraId="000001C5">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Rubriche di valutazione  </w:t>
            </w:r>
          </w:p>
          <w:p w:rsidR="00000000" w:rsidDel="00000000" w:rsidP="00000000" w:rsidRDefault="00000000" w:rsidRPr="00000000" w14:paraId="000001C6">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7">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w:t>
            </w:r>
          </w:p>
          <w:p w:rsidR="00000000" w:rsidDel="00000000" w:rsidP="00000000" w:rsidRDefault="00000000" w:rsidRPr="00000000" w14:paraId="000001C8">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produzione di elaborati digitali, individuali o di gruppo, a seguito di consegne aventi carattere di novità e complessità</w:t>
            </w:r>
          </w:p>
          <w:p w:rsidR="00000000" w:rsidDel="00000000" w:rsidP="00000000" w:rsidRDefault="00000000" w:rsidRPr="00000000" w14:paraId="000001C9">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Prova disciplinare di fine modulo (facoltativa)</w:t>
            </w:r>
          </w:p>
          <w:p w:rsidR="00000000" w:rsidDel="00000000" w:rsidP="00000000" w:rsidRDefault="00000000" w:rsidRPr="00000000" w14:paraId="000001CA">
            <w:pPr>
              <w:spacing w:line="259"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ritiene che qualsiasi modalità di verifica di una attività svolta in DDI non possa portare alla produzione di materiali cartacei, salvo particolari esigenze correlate alla disciplina o a particolari bisogni degli alunni. </w:t>
            </w:r>
          </w:p>
          <w:p w:rsidR="00000000" w:rsidDel="00000000" w:rsidP="00000000" w:rsidRDefault="00000000" w:rsidRPr="00000000" w14:paraId="000001C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docenti avranno cura di salvare gli elaborati degli alunni medesimi e di avviarli alla conservazione all’interno degli strumenti di repository a ciò dedicati dall’istituzione scolastica (Bacheca Argo, Classroom).</w:t>
            </w:r>
          </w:p>
        </w:tc>
        <w:tc>
          <w:tcPr>
            <w:vAlign w:val="center"/>
          </w:tcPr>
          <w:p w:rsidR="00000000" w:rsidDel="00000000" w:rsidP="00000000" w:rsidRDefault="00000000" w:rsidRPr="00000000" w14:paraId="000001CC">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valuterà: </w:t>
            </w:r>
          </w:p>
          <w:p w:rsidR="00000000" w:rsidDel="00000000" w:rsidP="00000000" w:rsidRDefault="00000000" w:rsidRPr="00000000" w14:paraId="000001C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livello di conoscenze e di abilità (1)</w:t>
            </w:r>
          </w:p>
          <w:p w:rsidR="00000000" w:rsidDel="00000000" w:rsidP="00000000" w:rsidRDefault="00000000" w:rsidRPr="00000000" w14:paraId="000001C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A">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processo di apprendimento (2)</w:t>
            </w:r>
          </w:p>
          <w:p w:rsidR="00000000" w:rsidDel="00000000" w:rsidP="00000000" w:rsidRDefault="00000000" w:rsidRPr="00000000" w14:paraId="000001D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prodotto (3)</w:t>
            </w:r>
          </w:p>
          <w:p w:rsidR="00000000" w:rsidDel="00000000" w:rsidP="00000000" w:rsidRDefault="00000000" w:rsidRPr="00000000" w14:paraId="000001E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valutazione terrà conto dei criteri e degli indicatori contenuti in:</w:t>
            </w:r>
          </w:p>
          <w:p w:rsidR="00000000" w:rsidDel="00000000" w:rsidP="00000000" w:rsidRDefault="00000000" w:rsidRPr="00000000" w14:paraId="000001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Griglie di Dipartimento</w:t>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Rubrica di valutazione</w:t>
            </w:r>
          </w:p>
          <w:p w:rsidR="00000000" w:rsidDel="00000000" w:rsidP="00000000" w:rsidRDefault="00000000" w:rsidRPr="00000000" w14:paraId="000001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Griglia di osservazione/valutazione DAD </w:t>
            </w:r>
          </w:p>
          <w:p w:rsidR="00000000" w:rsidDel="00000000" w:rsidP="00000000" w:rsidRDefault="00000000" w:rsidRPr="00000000" w14:paraId="000001E9">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Anche con riferimento alle attività in DDI, la valutazione sarà costante, trasparente, tempestiva e, ancor più laddove dovesse venir meno la possibilità del confronto in presenza, verranno assicurati feedback continui sulla base dei quali regolare il processo di insegnamento/apprendimento.</w:t>
            </w:r>
          </w:p>
          <w:p w:rsidR="00000000" w:rsidDel="00000000" w:rsidP="00000000" w:rsidRDefault="00000000" w:rsidRPr="00000000" w14:paraId="000001E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garanzia di questi principi cardine consentirà di rimodulare l’attività didattica in funzione del successo formativo di ciascuno studente, avendo cura di prendere ad oggetto della valutazione non solo il singolo prodotto, quanto l'intero processo. </w:t>
            </w:r>
          </w:p>
          <w:p w:rsidR="00000000" w:rsidDel="00000000" w:rsidP="00000000" w:rsidRDefault="00000000" w:rsidRPr="00000000" w14:paraId="000001E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valutazione formativa terrà conto della qualità dei processi attivati, della disponibilità ad apprendere, a lavorare in gruppo, dell’autonomia, della responsabilità personale e sociale e del processo di autovalutazione. </w:t>
            </w:r>
          </w:p>
          <w:p w:rsidR="00000000" w:rsidDel="00000000" w:rsidP="00000000" w:rsidRDefault="00000000" w:rsidRPr="00000000" w14:paraId="000001F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tal modo, la valutazione della dimensione oggettiva delle evidenze empiriche osservabili è integrata, anche attraverso l’uso di opportune rubriche e diari di bordo, da quella più propriamente formativa in grado di restituire una valutazione complessiva dello studente che apprende</w:t>
            </w:r>
          </w:p>
          <w:p w:rsidR="00000000" w:rsidDel="00000000" w:rsidP="00000000" w:rsidRDefault="00000000" w:rsidRPr="00000000" w14:paraId="000001F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3">
            <w:pPr>
              <w:jc w:val="center"/>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1F4">
      <w:pPr>
        <w:rPr>
          <w:rFonts w:ascii="Garamond" w:cs="Garamond" w:eastAsia="Garamond" w:hAnsi="Garamond"/>
          <w:sz w:val="22"/>
          <w:szCs w:val="22"/>
        </w:rPr>
      </w:pPr>
      <w:r w:rsidDel="00000000" w:rsidR="00000000" w:rsidRPr="00000000">
        <w:rPr>
          <w:rtl w:val="0"/>
        </w:rPr>
      </w:r>
    </w:p>
    <w:sectPr>
      <w:pgSz w:h="11906" w:w="16838" w:orient="landscape"/>
      <w:pgMar w:bottom="851" w:top="709" w:left="1134"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590" w:hanging="360"/>
      </w:pPr>
      <w:rPr>
        <w:rFonts w:ascii="Calibri" w:cs="Calibri" w:eastAsia="Calibri" w:hAnsi="Calibri"/>
        <w:b w:val="1"/>
      </w:rPr>
    </w:lvl>
    <w:lvl w:ilvl="1">
      <w:start w:val="1"/>
      <w:numFmt w:val="bullet"/>
      <w:lvlText w:val="o"/>
      <w:lvlJc w:val="left"/>
      <w:pPr>
        <w:ind w:left="1555" w:hanging="360"/>
      </w:pPr>
      <w:rPr>
        <w:rFonts w:ascii="Courier New" w:cs="Courier New" w:eastAsia="Courier New" w:hAnsi="Courier New"/>
      </w:rPr>
    </w:lvl>
    <w:lvl w:ilvl="2">
      <w:start w:val="1"/>
      <w:numFmt w:val="bullet"/>
      <w:lvlText w:val="▪"/>
      <w:lvlJc w:val="left"/>
      <w:pPr>
        <w:ind w:left="2275" w:hanging="360"/>
      </w:pPr>
      <w:rPr>
        <w:rFonts w:ascii="Noto Sans Symbols" w:cs="Noto Sans Symbols" w:eastAsia="Noto Sans Symbols" w:hAnsi="Noto Sans Symbols"/>
      </w:rPr>
    </w:lvl>
    <w:lvl w:ilvl="3">
      <w:start w:val="1"/>
      <w:numFmt w:val="bullet"/>
      <w:lvlText w:val="●"/>
      <w:lvlJc w:val="left"/>
      <w:pPr>
        <w:ind w:left="2995" w:hanging="360"/>
      </w:pPr>
      <w:rPr>
        <w:rFonts w:ascii="Noto Sans Symbols" w:cs="Noto Sans Symbols" w:eastAsia="Noto Sans Symbols" w:hAnsi="Noto Sans Symbols"/>
      </w:rPr>
    </w:lvl>
    <w:lvl w:ilvl="4">
      <w:start w:val="1"/>
      <w:numFmt w:val="bullet"/>
      <w:lvlText w:val="o"/>
      <w:lvlJc w:val="left"/>
      <w:pPr>
        <w:ind w:left="3715" w:hanging="360"/>
      </w:pPr>
      <w:rPr>
        <w:rFonts w:ascii="Courier New" w:cs="Courier New" w:eastAsia="Courier New" w:hAnsi="Courier New"/>
      </w:rPr>
    </w:lvl>
    <w:lvl w:ilvl="5">
      <w:start w:val="1"/>
      <w:numFmt w:val="bullet"/>
      <w:lvlText w:val="▪"/>
      <w:lvlJc w:val="left"/>
      <w:pPr>
        <w:ind w:left="4435" w:hanging="360"/>
      </w:pPr>
      <w:rPr>
        <w:rFonts w:ascii="Noto Sans Symbols" w:cs="Noto Sans Symbols" w:eastAsia="Noto Sans Symbols" w:hAnsi="Noto Sans Symbols"/>
      </w:rPr>
    </w:lvl>
    <w:lvl w:ilvl="6">
      <w:start w:val="1"/>
      <w:numFmt w:val="bullet"/>
      <w:lvlText w:val="●"/>
      <w:lvlJc w:val="left"/>
      <w:pPr>
        <w:ind w:left="5155" w:hanging="360"/>
      </w:pPr>
      <w:rPr>
        <w:rFonts w:ascii="Noto Sans Symbols" w:cs="Noto Sans Symbols" w:eastAsia="Noto Sans Symbols" w:hAnsi="Noto Sans Symbols"/>
      </w:rPr>
    </w:lvl>
    <w:lvl w:ilvl="7">
      <w:start w:val="1"/>
      <w:numFmt w:val="bullet"/>
      <w:lvlText w:val="o"/>
      <w:lvlJc w:val="left"/>
      <w:pPr>
        <w:ind w:left="5875" w:hanging="360"/>
      </w:pPr>
      <w:rPr>
        <w:rFonts w:ascii="Courier New" w:cs="Courier New" w:eastAsia="Courier New" w:hAnsi="Courier New"/>
      </w:rPr>
    </w:lvl>
    <w:lvl w:ilvl="8">
      <w:start w:val="1"/>
      <w:numFmt w:val="bullet"/>
      <w:lvlText w:val="▪"/>
      <w:lvlJc w:val="left"/>
      <w:pPr>
        <w:ind w:left="6595" w:hanging="360"/>
      </w:pPr>
      <w:rPr>
        <w:rFonts w:ascii="Noto Sans Symbols" w:cs="Noto Sans Symbols" w:eastAsia="Noto Sans Symbols" w:hAnsi="Noto Sans Symbols"/>
      </w:rPr>
    </w:lvl>
  </w:abstractNum>
  <w:abstractNum w:abstractNumId="3">
    <w:lvl w:ilvl="0">
      <w:start w:val="1"/>
      <w:numFmt w:val="bullet"/>
      <w:lvlText w:val="-"/>
      <w:lvlJc w:val="left"/>
      <w:pPr>
        <w:ind w:left="475" w:hanging="360"/>
      </w:pPr>
      <w:rPr>
        <w:rFonts w:ascii="Calibri" w:cs="Calibri" w:eastAsia="Calibri" w:hAnsi="Calibri"/>
        <w:b w:val="1"/>
      </w:rPr>
    </w:lvl>
    <w:lvl w:ilvl="1">
      <w:start w:val="1"/>
      <w:numFmt w:val="bullet"/>
      <w:lvlText w:val="o"/>
      <w:lvlJc w:val="left"/>
      <w:pPr>
        <w:ind w:left="1195" w:hanging="360"/>
      </w:pPr>
      <w:rPr>
        <w:rFonts w:ascii="Courier New" w:cs="Courier New" w:eastAsia="Courier New" w:hAnsi="Courier New"/>
      </w:rPr>
    </w:lvl>
    <w:lvl w:ilvl="2">
      <w:start w:val="1"/>
      <w:numFmt w:val="bullet"/>
      <w:lvlText w:val="▪"/>
      <w:lvlJc w:val="left"/>
      <w:pPr>
        <w:ind w:left="1915" w:hanging="360"/>
      </w:pPr>
      <w:rPr>
        <w:rFonts w:ascii="Noto Sans Symbols" w:cs="Noto Sans Symbols" w:eastAsia="Noto Sans Symbols" w:hAnsi="Noto Sans Symbols"/>
      </w:rPr>
    </w:lvl>
    <w:lvl w:ilvl="3">
      <w:start w:val="1"/>
      <w:numFmt w:val="bullet"/>
      <w:lvlText w:val="●"/>
      <w:lvlJc w:val="left"/>
      <w:pPr>
        <w:ind w:left="2635" w:hanging="360"/>
      </w:pPr>
      <w:rPr>
        <w:rFonts w:ascii="Noto Sans Symbols" w:cs="Noto Sans Symbols" w:eastAsia="Noto Sans Symbols" w:hAnsi="Noto Sans Symbols"/>
      </w:rPr>
    </w:lvl>
    <w:lvl w:ilvl="4">
      <w:start w:val="1"/>
      <w:numFmt w:val="bullet"/>
      <w:lvlText w:val="o"/>
      <w:lvlJc w:val="left"/>
      <w:pPr>
        <w:ind w:left="3355" w:hanging="360"/>
      </w:pPr>
      <w:rPr>
        <w:rFonts w:ascii="Courier New" w:cs="Courier New" w:eastAsia="Courier New" w:hAnsi="Courier New"/>
      </w:rPr>
    </w:lvl>
    <w:lvl w:ilvl="5">
      <w:start w:val="1"/>
      <w:numFmt w:val="bullet"/>
      <w:lvlText w:val="▪"/>
      <w:lvlJc w:val="left"/>
      <w:pPr>
        <w:ind w:left="4075" w:hanging="360"/>
      </w:pPr>
      <w:rPr>
        <w:rFonts w:ascii="Noto Sans Symbols" w:cs="Noto Sans Symbols" w:eastAsia="Noto Sans Symbols" w:hAnsi="Noto Sans Symbols"/>
      </w:rPr>
    </w:lvl>
    <w:lvl w:ilvl="6">
      <w:start w:val="1"/>
      <w:numFmt w:val="bullet"/>
      <w:lvlText w:val="●"/>
      <w:lvlJc w:val="left"/>
      <w:pPr>
        <w:ind w:left="4795" w:hanging="360"/>
      </w:pPr>
      <w:rPr>
        <w:rFonts w:ascii="Noto Sans Symbols" w:cs="Noto Sans Symbols" w:eastAsia="Noto Sans Symbols" w:hAnsi="Noto Sans Symbols"/>
      </w:rPr>
    </w:lvl>
    <w:lvl w:ilvl="7">
      <w:start w:val="1"/>
      <w:numFmt w:val="bullet"/>
      <w:lvlText w:val="o"/>
      <w:lvlJc w:val="left"/>
      <w:pPr>
        <w:ind w:left="5515" w:hanging="360"/>
      </w:pPr>
      <w:rPr>
        <w:rFonts w:ascii="Courier New" w:cs="Courier New" w:eastAsia="Courier New" w:hAnsi="Courier New"/>
      </w:rPr>
    </w:lvl>
    <w:lvl w:ilvl="8">
      <w:start w:val="1"/>
      <w:numFmt w:val="bullet"/>
      <w:lvlText w:val="▪"/>
      <w:lvlJc w:val="left"/>
      <w:pPr>
        <w:ind w:left="623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A7FDB"/>
    <w:pPr>
      <w:spacing w:after="0" w:line="240" w:lineRule="auto"/>
    </w:pPr>
    <w:rPr>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Grigliatabella">
    <w:name w:val="Table Grid"/>
    <w:basedOn w:val="Tabellanormale"/>
    <w:uiPriority w:val="39"/>
    <w:rsid w:val="00FA7FD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link w:val="ParagrafoelencoCarattere"/>
    <w:uiPriority w:val="34"/>
    <w:qFormat w:val="1"/>
    <w:rsid w:val="00FA7FDB"/>
    <w:pPr>
      <w:ind w:left="720"/>
      <w:contextualSpacing w:val="1"/>
    </w:pPr>
  </w:style>
  <w:style w:type="character" w:styleId="ParagrafoelencoCarattere" w:customStyle="1">
    <w:name w:val="Paragrafo elenco Carattere"/>
    <w:basedOn w:val="Carpredefinitoparagrafo"/>
    <w:link w:val="Paragrafoelenco"/>
    <w:uiPriority w:val="34"/>
    <w:rsid w:val="00FA7FDB"/>
    <w:rPr>
      <w:sz w:val="24"/>
      <w:szCs w:val="24"/>
    </w:rPr>
  </w:style>
  <w:style w:type="character" w:styleId="Collegamentoipertestuale">
    <w:name w:val="Hyperlink"/>
    <w:basedOn w:val="Carpredefinitoparagrafo"/>
    <w:uiPriority w:val="99"/>
    <w:unhideWhenUsed w:val="1"/>
    <w:rsid w:val="00FA7FDB"/>
    <w:rPr>
      <w:color w:val="0563c1" w:themeColor="hyperlink"/>
      <w:u w:val="single"/>
    </w:rPr>
  </w:style>
  <w:style w:type="paragraph" w:styleId="Didefault" w:customStyle="1">
    <w:name w:val="Di default"/>
    <w:rsid w:val="00FA7FDB"/>
    <w:pPr>
      <w:pBdr>
        <w:top w:space="0" w:sz="0" w:val="nil"/>
        <w:left w:space="0" w:sz="0" w:val="nil"/>
        <w:bottom w:space="0" w:sz="0" w:val="nil"/>
        <w:right w:space="0" w:sz="0" w:val="nil"/>
        <w:between w:space="0" w:sz="0" w:val="nil"/>
        <w:bar w:space="0" w:sz="0" w:val="nil"/>
      </w:pBdr>
      <w:spacing w:after="0" w:before="160" w:line="240" w:lineRule="auto"/>
    </w:pPr>
    <w:rPr>
      <w:rFonts w:ascii="Helvetica Neue" w:cs="Helvetica Neue" w:eastAsia="Helvetica Neue" w:hAnsi="Helvetica Neue"/>
      <w:color w:val="000000"/>
      <w:sz w:val="24"/>
      <w:szCs w:val="24"/>
      <w:bdr w:space="0" w:sz="0" w:val="nil"/>
      <w:lang w:eastAsia="it-IT"/>
    </w:rPr>
  </w:style>
  <w:style w:type="paragraph" w:styleId="xmsonormal" w:customStyle="1">
    <w:name w:val="x_msonormal"/>
    <w:basedOn w:val="Normale"/>
    <w:rsid w:val="006508C7"/>
    <w:pPr>
      <w:spacing w:after="100" w:afterAutospacing="1" w:before="100" w:beforeAutospacing="1"/>
    </w:pPr>
    <w:rPr>
      <w:rFonts w:ascii="Times New Roman" w:cs="Times New Roman" w:eastAsia="Times New Roman" w:hAnsi="Times New Roman"/>
      <w:lang w:eastAsia="it-IT"/>
    </w:rPr>
  </w:style>
  <w:style w:type="paragraph" w:styleId="Testofumetto">
    <w:name w:val="Balloon Text"/>
    <w:basedOn w:val="Normale"/>
    <w:link w:val="TestofumettoCarattere"/>
    <w:uiPriority w:val="99"/>
    <w:semiHidden w:val="1"/>
    <w:unhideWhenUsed w:val="1"/>
    <w:rsid w:val="00423A19"/>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423A19"/>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85.0" w:type="dxa"/>
        <w:left w:w="108.0" w:type="dxa"/>
        <w:bottom w:w="85.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novecento.org/" TargetMode="External"/><Relationship Id="rId10" Type="http://schemas.openxmlformats.org/officeDocument/2006/relationships/hyperlink" Target="https://collezioni.scuola.zanichelli.it/lessons/la-rivoluzione-industriale-miglioro-o-peggioro-la-vita-delle-persone" TargetMode="External"/><Relationship Id="rId13" Type="http://schemas.openxmlformats.org/officeDocument/2006/relationships/hyperlink" Target="https://collezioni.scuola.zanichelli.it/lessons/la-rivoluzione-industriale-miglioro-o-peggioro-la-vita-delle-persone" TargetMode="External"/><Relationship Id="rId12" Type="http://schemas.openxmlformats.org/officeDocument/2006/relationships/hyperlink" Target="http://www.bibliolab.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ibliolab.it/" TargetMode="External"/><Relationship Id="rId15" Type="http://schemas.openxmlformats.org/officeDocument/2006/relationships/hyperlink" Target="http://www.bibliolab.it/" TargetMode="External"/><Relationship Id="rId14" Type="http://schemas.openxmlformats.org/officeDocument/2006/relationships/hyperlink" Target="http://www.novecento.org/" TargetMode="External"/><Relationship Id="rId17" Type="http://schemas.openxmlformats.org/officeDocument/2006/relationships/hyperlink" Target="http://www.novecento.org/" TargetMode="External"/><Relationship Id="rId16" Type="http://schemas.openxmlformats.org/officeDocument/2006/relationships/hyperlink" Target="https://collezioni.scuola.zanichelli.it/lessons/la-rivoluzione-industriale-miglioro-o-peggioro-la-vita-delle-persone" TargetMode="External"/><Relationship Id="rId5" Type="http://schemas.openxmlformats.org/officeDocument/2006/relationships/styles" Target="styles.xml"/><Relationship Id="rId19" Type="http://schemas.openxmlformats.org/officeDocument/2006/relationships/hyperlink" Target="https://collezioni.scuola.zanichelli.it/lessons/la-rivoluzione-industriale-miglioro-o-peggioro-la-vita-delle-persone" TargetMode="External"/><Relationship Id="rId6" Type="http://schemas.openxmlformats.org/officeDocument/2006/relationships/customXml" Target="../customXML/item1.xml"/><Relationship Id="rId18" Type="http://schemas.openxmlformats.org/officeDocument/2006/relationships/hyperlink" Target="http://www.bibliolab.it/" TargetMode="External"/><Relationship Id="rId7" Type="http://schemas.openxmlformats.org/officeDocument/2006/relationships/image" Target="media/image1.jpg"/><Relationship Id="rId8" Type="http://schemas.openxmlformats.org/officeDocument/2006/relationships/hyperlink" Target="http://www.novecento.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NDetVFSN/2yDhQhdn9Xnn9PTIg==">AMUW2mVIoA+Zu3L6C5rALBq8eKVALkpxnKZ5H3l0ny0vH6qjg5+kzemjyGVpaMA747DCIy0ZUbkIXwXpLZazMXkGRmQnLf+EQ7wko3DRLK/UXFBGiwnUpsfLPRHhKayNLaImCcLEk/ke++1XRthjMVBxP5McFj9XEg==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2020-11-02T06:33:00Z</dcterms:created>
  <dc:creator>Pedone</dc:creator>
</cp:coreProperties>
</file>